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6E8F65E" w14:textId="1813D9B1" w:rsidR="00A761AC" w:rsidRDefault="00A761AC" w:rsidP="00D61FB0">
      <w:pPr>
        <w:jc w:val="center"/>
        <w:rPr>
          <w:rtl/>
        </w:rPr>
      </w:pPr>
      <w:r w:rsidRPr="00A761AC">
        <w:rPr>
          <w:rFonts w:ascii="Calibri" w:eastAsia="Calibri" w:hAnsi="Calibri" w:cs="Arial"/>
          <w:noProof/>
          <w:sz w:val="22"/>
          <w:szCs w:val="22"/>
          <w:lang w:eastAsia="en-US" w:bidi="ar-SA"/>
        </w:rPr>
        <w:drawing>
          <wp:inline distT="0" distB="0" distL="0" distR="0" wp14:anchorId="4C93093B" wp14:editId="0181E425">
            <wp:extent cx="5278755" cy="858722"/>
            <wp:effectExtent l="0" t="0" r="17145" b="17780"/>
            <wp:docPr id="1652044588" name="صورة 1" descr="PHOTO-2025-06-16-11-16-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BBDFA0C-D548-48C0-9464-5E54DE34A46B" descr="PHOTO-2025-06-16-11-16-14.jpg"/>
                    <pic:cNvPicPr>
                      <a:picLocks noChangeAspect="1" noChangeArrowheads="1"/>
                    </pic:cNvPicPr>
                  </pic:nvPicPr>
                  <pic:blipFill rotWithShape="1">
                    <a:blip r:embed="rId8" r:link="rId9">
                      <a:extLst>
                        <a:ext uri="{28A0092B-C50C-407E-A947-70E740481C1C}">
                          <a14:useLocalDpi xmlns:a14="http://schemas.microsoft.com/office/drawing/2010/main" val="0"/>
                        </a:ext>
                      </a:extLst>
                    </a:blip>
                    <a:srcRect l="5478" r="9321" b="11726"/>
                    <a:stretch>
                      <a:fillRect/>
                    </a:stretch>
                  </pic:blipFill>
                  <pic:spPr bwMode="auto">
                    <a:xfrm>
                      <a:off x="0" y="0"/>
                      <a:ext cx="5278755" cy="858722"/>
                    </a:xfrm>
                    <a:prstGeom prst="rect">
                      <a:avLst/>
                    </a:prstGeom>
                    <a:noFill/>
                    <a:ln>
                      <a:noFill/>
                    </a:ln>
                    <a:extLst>
                      <a:ext uri="{53640926-AAD7-44D8-BBD7-CCE9431645EC}">
                        <a14:shadowObscured xmlns:a14="http://schemas.microsoft.com/office/drawing/2010/main"/>
                      </a:ext>
                    </a:extLst>
                  </pic:spPr>
                </pic:pic>
              </a:graphicData>
            </a:graphic>
          </wp:inline>
        </w:drawing>
      </w:r>
    </w:p>
    <w:p w14:paraId="60C5B219" w14:textId="77777777" w:rsidR="00A761AC" w:rsidRPr="00A761AC" w:rsidRDefault="00A761AC" w:rsidP="00A761AC">
      <w:pPr>
        <w:spacing w:line="360" w:lineRule="auto"/>
        <w:jc w:val="center"/>
        <w:rPr>
          <w:rFonts w:ascii="Times New Roman" w:hAnsi="Times New Roman" w:cs="Times New Roman"/>
          <w:b/>
          <w:bCs/>
          <w:noProof/>
          <w:sz w:val="30"/>
          <w:szCs w:val="14"/>
          <w:rtl/>
          <w:lang w:eastAsia="en-US" w:bidi="ar-SA"/>
        </w:rPr>
      </w:pPr>
      <w:bookmarkStart w:id="0" w:name="_Hlk188878093"/>
    </w:p>
    <w:p w14:paraId="507888BE" w14:textId="75A56D41" w:rsidR="00A761AC" w:rsidRPr="00A761AC" w:rsidRDefault="00A761AC" w:rsidP="00A761AC">
      <w:pPr>
        <w:spacing w:line="360" w:lineRule="auto"/>
        <w:jc w:val="center"/>
        <w:rPr>
          <w:rFonts w:ascii="Times New Roman" w:hAnsi="Times New Roman" w:cs="Times New Roman"/>
          <w:b/>
          <w:bCs/>
          <w:noProof/>
          <w:sz w:val="52"/>
          <w:szCs w:val="36"/>
          <w:lang w:eastAsia="en-US" w:bidi="ar-SA"/>
        </w:rPr>
      </w:pPr>
      <w:r w:rsidRPr="00A761AC">
        <w:rPr>
          <w:rFonts w:ascii="Times New Roman" w:hAnsi="Times New Roman" w:cs="Times New Roman"/>
          <w:b/>
          <w:bCs/>
          <w:noProof/>
          <w:sz w:val="52"/>
          <w:szCs w:val="36"/>
          <w:rtl/>
          <w:lang w:eastAsia="en-US" w:bidi="ar-SA"/>
        </w:rPr>
        <w:t xml:space="preserve">جلسة الثلاثاء الموافق </w:t>
      </w:r>
      <w:r>
        <w:rPr>
          <w:rFonts w:ascii="Times New Roman" w:hAnsi="Times New Roman" w:cs="Times New Roman" w:hint="cs"/>
          <w:b/>
          <w:bCs/>
          <w:noProof/>
          <w:sz w:val="52"/>
          <w:szCs w:val="36"/>
          <w:rtl/>
          <w:lang w:eastAsia="en-US" w:bidi="ar-SA"/>
        </w:rPr>
        <w:t>13</w:t>
      </w:r>
      <w:r w:rsidRPr="00A761AC">
        <w:rPr>
          <w:rFonts w:ascii="Times New Roman" w:hAnsi="Times New Roman" w:cs="Times New Roman"/>
          <w:b/>
          <w:bCs/>
          <w:noProof/>
          <w:sz w:val="52"/>
          <w:szCs w:val="36"/>
          <w:rtl/>
          <w:lang w:eastAsia="en-US" w:bidi="ar-SA"/>
        </w:rPr>
        <w:t xml:space="preserve"> من </w:t>
      </w:r>
      <w:r w:rsidRPr="00A761AC">
        <w:rPr>
          <w:rFonts w:ascii="Times New Roman" w:hAnsi="Times New Roman" w:cs="Times New Roman" w:hint="cs"/>
          <w:b/>
          <w:bCs/>
          <w:noProof/>
          <w:sz w:val="52"/>
          <w:szCs w:val="36"/>
          <w:rtl/>
          <w:lang w:eastAsia="en-US" w:bidi="ar-SA"/>
        </w:rPr>
        <w:t>يناير</w:t>
      </w:r>
      <w:r w:rsidRPr="00A761AC">
        <w:rPr>
          <w:rFonts w:ascii="Times New Roman" w:hAnsi="Times New Roman" w:cs="Times New Roman"/>
          <w:b/>
          <w:bCs/>
          <w:noProof/>
          <w:sz w:val="52"/>
          <w:szCs w:val="36"/>
          <w:rtl/>
          <w:lang w:eastAsia="en-US" w:bidi="ar-SA"/>
        </w:rPr>
        <w:t xml:space="preserve"> سنة </w:t>
      </w:r>
      <w:r w:rsidRPr="00A761AC">
        <w:rPr>
          <w:rFonts w:ascii="Times New Roman" w:hAnsi="Times New Roman" w:cs="Times New Roman" w:hint="cs"/>
          <w:b/>
          <w:bCs/>
          <w:noProof/>
          <w:sz w:val="52"/>
          <w:szCs w:val="36"/>
          <w:rtl/>
          <w:lang w:eastAsia="en-US" w:bidi="ar-SA"/>
        </w:rPr>
        <w:t>2026</w:t>
      </w:r>
    </w:p>
    <w:p w14:paraId="3B22B1CC" w14:textId="77777777" w:rsidR="00A761AC" w:rsidRPr="00A761AC" w:rsidRDefault="00A761AC" w:rsidP="00A761AC">
      <w:pPr>
        <w:spacing w:line="360" w:lineRule="auto"/>
        <w:jc w:val="center"/>
        <w:rPr>
          <w:rFonts w:ascii="Times New Roman" w:hAnsi="Times New Roman" w:cs="Times New Roman"/>
          <w:noProof/>
          <w:sz w:val="32"/>
          <w:lang w:eastAsia="en-US" w:bidi="ar-SA"/>
        </w:rPr>
      </w:pPr>
      <w:r w:rsidRPr="00A761AC">
        <w:rPr>
          <w:rFonts w:ascii="Times New Roman" w:hAnsi="Times New Roman" w:cs="Times New Roman"/>
          <w:noProof/>
          <w:sz w:val="32"/>
          <w:rtl/>
          <w:lang w:eastAsia="en-US" w:bidi="ar-SA"/>
        </w:rPr>
        <w:t>برئاسة السيد القاضي / محمد عبد الرحمن الجراح "رئيس الدائرة"</w:t>
      </w:r>
    </w:p>
    <w:p w14:paraId="3D0BB19B" w14:textId="77777777" w:rsidR="00A761AC" w:rsidRPr="00A761AC" w:rsidRDefault="00A761AC" w:rsidP="00A761AC">
      <w:pPr>
        <w:spacing w:line="360" w:lineRule="auto"/>
        <w:jc w:val="center"/>
        <w:rPr>
          <w:rFonts w:ascii="Times New Roman" w:hAnsi="Times New Roman" w:cs="Times New Roman"/>
          <w:noProof/>
          <w:spacing w:val="-6"/>
          <w:sz w:val="32"/>
          <w:lang w:eastAsia="en-US" w:bidi="ar-SA"/>
        </w:rPr>
      </w:pPr>
      <w:r w:rsidRPr="00A761AC">
        <w:rPr>
          <w:rFonts w:ascii="Times New Roman" w:hAnsi="Times New Roman" w:cs="Times New Roman"/>
          <w:noProof/>
          <w:sz w:val="32"/>
          <w:rtl/>
          <w:lang w:eastAsia="en-US" w:bidi="ar-SA"/>
        </w:rPr>
        <w:t xml:space="preserve"> </w:t>
      </w:r>
      <w:r w:rsidRPr="00A761AC">
        <w:rPr>
          <w:rFonts w:ascii="Times New Roman" w:hAnsi="Times New Roman" w:cs="Times New Roman" w:hint="cs"/>
          <w:noProof/>
          <w:spacing w:val="-6"/>
          <w:sz w:val="32"/>
          <w:rtl/>
          <w:lang w:eastAsia="en-US" w:bidi="ar-SA"/>
        </w:rPr>
        <w:t>وعضوية السادة القضاة / خالد مصطفى حسن وإسلام عبد الهادي الديب.</w:t>
      </w:r>
    </w:p>
    <w:p w14:paraId="04A960A1" w14:textId="77777777" w:rsidR="00A761AC" w:rsidRPr="00A761AC" w:rsidRDefault="00A761AC" w:rsidP="00A761AC">
      <w:pPr>
        <w:tabs>
          <w:tab w:val="left" w:pos="5300"/>
        </w:tabs>
        <w:spacing w:line="360" w:lineRule="auto"/>
        <w:jc w:val="center"/>
        <w:rPr>
          <w:rFonts w:ascii="Times New Roman" w:hAnsi="Times New Roman" w:cs="Times New Roman"/>
          <w:b/>
          <w:bCs/>
          <w:noProof/>
          <w:sz w:val="36"/>
          <w:szCs w:val="36"/>
          <w:lang w:eastAsia="en-US" w:bidi="ar-SA"/>
        </w:rPr>
      </w:pPr>
      <w:r w:rsidRPr="00A761AC">
        <w:rPr>
          <w:rFonts w:ascii="Times New Roman" w:hAnsi="Times New Roman" w:cs="Times New Roman"/>
          <w:b/>
          <w:bCs/>
          <w:noProof/>
          <w:sz w:val="36"/>
          <w:szCs w:val="36"/>
          <w:rtl/>
          <w:lang w:eastAsia="en-US" w:bidi="ar-SA"/>
        </w:rPr>
        <w:t>(    )</w:t>
      </w:r>
    </w:p>
    <w:p w14:paraId="70ECA161" w14:textId="76308A88" w:rsidR="00A761AC" w:rsidRPr="00A761AC" w:rsidRDefault="00A761AC" w:rsidP="00A761AC">
      <w:pPr>
        <w:spacing w:line="360" w:lineRule="auto"/>
        <w:jc w:val="center"/>
        <w:rPr>
          <w:rFonts w:ascii="Times New Roman" w:hAnsi="Times New Roman" w:cs="Times New Roman"/>
          <w:b/>
          <w:bCs/>
          <w:noProof/>
          <w:sz w:val="36"/>
          <w:szCs w:val="36"/>
          <w:rtl/>
          <w:lang w:eastAsia="en-US" w:bidi="ar-SA"/>
        </w:rPr>
      </w:pPr>
      <w:r w:rsidRPr="00A761AC">
        <w:rPr>
          <w:rFonts w:ascii="Times New Roman" w:hAnsi="Times New Roman" w:cs="Times New Roman" w:hint="cs"/>
          <w:b/>
          <w:bCs/>
          <w:noProof/>
          <w:sz w:val="36"/>
          <w:szCs w:val="36"/>
          <w:rtl/>
          <w:lang w:eastAsia="en-US" w:bidi="ar-SA"/>
        </w:rPr>
        <w:t>الطعن</w:t>
      </w:r>
      <w:r w:rsidRPr="00A761AC">
        <w:rPr>
          <w:rFonts w:ascii="Times New Roman" w:hAnsi="Times New Roman" w:cs="Times New Roman"/>
          <w:b/>
          <w:bCs/>
          <w:noProof/>
          <w:sz w:val="36"/>
          <w:szCs w:val="36"/>
          <w:rtl/>
          <w:lang w:eastAsia="en-US" w:bidi="ar-SA"/>
        </w:rPr>
        <w:t xml:space="preserve"> رقم </w:t>
      </w:r>
      <w:r>
        <w:rPr>
          <w:rFonts w:ascii="Times New Roman" w:hAnsi="Times New Roman" w:cs="Times New Roman" w:hint="cs"/>
          <w:b/>
          <w:bCs/>
          <w:noProof/>
          <w:sz w:val="36"/>
          <w:szCs w:val="36"/>
          <w:rtl/>
          <w:lang w:eastAsia="en-US" w:bidi="ar-SA"/>
        </w:rPr>
        <w:t>1249</w:t>
      </w:r>
      <w:r w:rsidRPr="00A761AC">
        <w:rPr>
          <w:rFonts w:ascii="Times New Roman" w:hAnsi="Times New Roman" w:cs="Times New Roman"/>
          <w:b/>
          <w:bCs/>
          <w:noProof/>
          <w:sz w:val="36"/>
          <w:szCs w:val="36"/>
          <w:rtl/>
          <w:lang w:eastAsia="en-US" w:bidi="ar-SA"/>
        </w:rPr>
        <w:t xml:space="preserve"> لسنة </w:t>
      </w:r>
      <w:r w:rsidRPr="00A761AC">
        <w:rPr>
          <w:rFonts w:ascii="Times New Roman" w:hAnsi="Times New Roman" w:cs="Times New Roman" w:hint="cs"/>
          <w:b/>
          <w:bCs/>
          <w:noProof/>
          <w:sz w:val="36"/>
          <w:szCs w:val="36"/>
          <w:rtl/>
          <w:lang w:eastAsia="en-US" w:bidi="ar-SA"/>
        </w:rPr>
        <w:t>2025</w:t>
      </w:r>
      <w:r w:rsidRPr="00A761AC">
        <w:rPr>
          <w:rFonts w:ascii="Times New Roman" w:hAnsi="Times New Roman" w:cs="Times New Roman"/>
          <w:b/>
          <w:bCs/>
          <w:noProof/>
          <w:sz w:val="36"/>
          <w:szCs w:val="36"/>
          <w:rtl/>
          <w:lang w:eastAsia="en-US" w:bidi="ar-SA"/>
        </w:rPr>
        <w:t xml:space="preserve"> جزائي</w:t>
      </w:r>
    </w:p>
    <w:p w14:paraId="40F7FC7A" w14:textId="69FD85FD" w:rsidR="00A761AC" w:rsidRPr="00A761AC" w:rsidRDefault="00783C18" w:rsidP="00823602">
      <w:pPr>
        <w:spacing w:line="360" w:lineRule="auto"/>
        <w:jc w:val="both"/>
        <w:rPr>
          <w:rFonts w:ascii="Times New Roman" w:hAnsi="Times New Roman" w:cs="Times New Roman"/>
          <w:b/>
          <w:bCs/>
          <w:noProof/>
          <w:sz w:val="44"/>
          <w:szCs w:val="28"/>
          <w:rtl/>
          <w:lang w:eastAsia="en-US" w:bidi="ar-SA"/>
        </w:rPr>
      </w:pPr>
      <w:bookmarkStart w:id="1" w:name="_Hlk222947855"/>
      <w:r>
        <w:rPr>
          <w:rFonts w:ascii="Times New Roman" w:hAnsi="Times New Roman" w:cs="Times New Roman" w:hint="cs"/>
          <w:b/>
          <w:bCs/>
          <w:noProof/>
          <w:sz w:val="44"/>
          <w:szCs w:val="28"/>
          <w:rtl/>
          <w:lang w:eastAsia="en-US" w:bidi="ar-SA"/>
        </w:rPr>
        <w:t>(1- 4) محكمة "محكمة الموضوع</w:t>
      </w:r>
      <w:bookmarkEnd w:id="1"/>
      <w:r>
        <w:rPr>
          <w:rFonts w:ascii="Times New Roman" w:hAnsi="Times New Roman" w:cs="Times New Roman" w:hint="cs"/>
          <w:b/>
          <w:bCs/>
          <w:noProof/>
          <w:sz w:val="44"/>
          <w:szCs w:val="28"/>
          <w:rtl/>
          <w:lang w:eastAsia="en-US" w:bidi="ar-SA"/>
        </w:rPr>
        <w:t xml:space="preserve">: </w:t>
      </w:r>
      <w:r w:rsidR="00823602">
        <w:rPr>
          <w:rFonts w:ascii="Times New Roman" w:hAnsi="Times New Roman" w:cs="Times New Roman" w:hint="cs"/>
          <w:b/>
          <w:bCs/>
          <w:noProof/>
          <w:sz w:val="44"/>
          <w:szCs w:val="28"/>
          <w:rtl/>
          <w:lang w:eastAsia="en-US" w:bidi="ar-SA"/>
        </w:rPr>
        <w:t xml:space="preserve">سلطة محكمة الموضوع في تكيف الواقعة الجزائية وإسباغ الوصف القانوني لها" "سلطتها في فهم الواقع في الدعوى واستخلاص الخطأ الموجب للمسؤولية وتقدير توافر رابطة السببية بينه وبين الضرر". </w:t>
      </w:r>
    </w:p>
    <w:p w14:paraId="25546BF5" w14:textId="6E1250B5" w:rsidR="00783C18" w:rsidRDefault="00783C18" w:rsidP="00783C18">
      <w:pPr>
        <w:spacing w:line="360" w:lineRule="auto"/>
        <w:ind w:firstLine="429"/>
        <w:rPr>
          <w:rFonts w:ascii="Times New Roman" w:hAnsi="Times New Roman" w:cs="Times New Roman"/>
          <w:noProof/>
          <w:sz w:val="44"/>
          <w:szCs w:val="28"/>
          <w:rtl/>
          <w:lang w:eastAsia="en-US" w:bidi="ar-SA"/>
        </w:rPr>
      </w:pPr>
      <w:r>
        <w:rPr>
          <w:rFonts w:ascii="Times New Roman" w:hAnsi="Times New Roman" w:cs="Times New Roman" w:hint="cs"/>
          <w:noProof/>
          <w:sz w:val="44"/>
          <w:szCs w:val="28"/>
          <w:rtl/>
          <w:lang w:eastAsia="en-US" w:bidi="ar-SA"/>
        </w:rPr>
        <w:t>(1) سلطة تكييف وقائع الدعوى وإسباغ الوصف القانوني لها وتحديد مدى مسؤولية المتهم. تستقل به محكمة الموضوع. شرطه. أن يكون استخلاصها سائغاً ومستمداً من أوراق الدعوى.</w:t>
      </w:r>
    </w:p>
    <w:p w14:paraId="049DA014" w14:textId="635FF36B" w:rsidR="00A761AC" w:rsidRDefault="00783C18" w:rsidP="00783C18">
      <w:pPr>
        <w:spacing w:line="360" w:lineRule="auto"/>
        <w:ind w:firstLine="429"/>
        <w:jc w:val="both"/>
        <w:rPr>
          <w:rFonts w:ascii="Times New Roman" w:hAnsi="Times New Roman" w:cs="Times New Roman"/>
          <w:noProof/>
          <w:sz w:val="44"/>
          <w:szCs w:val="28"/>
          <w:rtl/>
          <w:lang w:eastAsia="en-US" w:bidi="ar-SA"/>
        </w:rPr>
      </w:pPr>
      <w:r>
        <w:rPr>
          <w:rFonts w:ascii="Times New Roman" w:hAnsi="Times New Roman" w:cs="Times New Roman" w:hint="cs"/>
          <w:noProof/>
          <w:sz w:val="44"/>
          <w:szCs w:val="28"/>
          <w:rtl/>
          <w:lang w:eastAsia="en-US" w:bidi="ar-SA"/>
        </w:rPr>
        <w:t>(2) تأييد الحكم المطعون فيه إدانة الطاعن</w:t>
      </w:r>
      <w:r w:rsidR="00C76241">
        <w:rPr>
          <w:rFonts w:ascii="Times New Roman" w:hAnsi="Times New Roman" w:cs="Times New Roman" w:hint="cs"/>
          <w:noProof/>
          <w:sz w:val="44"/>
          <w:szCs w:val="28"/>
          <w:rtl/>
          <w:lang w:eastAsia="en-US" w:bidi="ar-SA"/>
        </w:rPr>
        <w:t xml:space="preserve"> استناداً إلى </w:t>
      </w:r>
      <w:r>
        <w:rPr>
          <w:rFonts w:ascii="Times New Roman" w:hAnsi="Times New Roman" w:cs="Times New Roman" w:hint="cs"/>
          <w:noProof/>
          <w:sz w:val="44"/>
          <w:szCs w:val="28"/>
          <w:rtl/>
          <w:lang w:eastAsia="en-US" w:bidi="ar-SA"/>
        </w:rPr>
        <w:t xml:space="preserve">مسؤوليته الشخصية عن وفاة المجني عليه </w:t>
      </w:r>
      <w:r w:rsidR="00C76241">
        <w:rPr>
          <w:rFonts w:ascii="Times New Roman" w:hAnsi="Times New Roman" w:cs="Times New Roman" w:hint="cs"/>
          <w:noProof/>
          <w:sz w:val="44"/>
          <w:szCs w:val="28"/>
          <w:rtl/>
          <w:lang w:eastAsia="en-US" w:bidi="ar-SA"/>
        </w:rPr>
        <w:t xml:space="preserve">لثبوت </w:t>
      </w:r>
      <w:r>
        <w:rPr>
          <w:rFonts w:ascii="Times New Roman" w:hAnsi="Times New Roman" w:cs="Times New Roman" w:hint="cs"/>
          <w:noProof/>
          <w:sz w:val="44"/>
          <w:szCs w:val="28"/>
          <w:rtl/>
          <w:lang w:eastAsia="en-US" w:bidi="ar-SA"/>
        </w:rPr>
        <w:t xml:space="preserve">إهماله في توفير معايير السلامة لاستخدامه آلة متهالكة وإخلاله بما تفرضه عليه أصول مهنته من توفير سبل الأمن والسلامة. </w:t>
      </w:r>
      <w:r w:rsidR="00C76241">
        <w:rPr>
          <w:rFonts w:ascii="Times New Roman" w:hAnsi="Times New Roman" w:cs="Times New Roman" w:hint="cs"/>
          <w:noProof/>
          <w:sz w:val="44"/>
          <w:szCs w:val="28"/>
          <w:rtl/>
          <w:lang w:eastAsia="en-US" w:bidi="ar-SA"/>
        </w:rPr>
        <w:t>استخلاص سائغ له أصلهُ في الأوراق</w:t>
      </w:r>
      <w:r>
        <w:rPr>
          <w:rFonts w:ascii="Times New Roman" w:hAnsi="Times New Roman" w:cs="Times New Roman" w:hint="cs"/>
          <w:noProof/>
          <w:sz w:val="44"/>
          <w:szCs w:val="28"/>
          <w:rtl/>
          <w:lang w:eastAsia="en-US" w:bidi="ar-SA"/>
        </w:rPr>
        <w:t>. النعي عل</w:t>
      </w:r>
      <w:r w:rsidR="00C76241">
        <w:rPr>
          <w:rFonts w:ascii="Times New Roman" w:hAnsi="Times New Roman" w:cs="Times New Roman" w:hint="cs"/>
          <w:noProof/>
          <w:sz w:val="44"/>
          <w:szCs w:val="28"/>
          <w:rtl/>
          <w:lang w:eastAsia="en-US" w:bidi="ar-SA"/>
        </w:rPr>
        <w:t>يه</w:t>
      </w:r>
      <w:r>
        <w:rPr>
          <w:rFonts w:ascii="Times New Roman" w:hAnsi="Times New Roman" w:cs="Times New Roman" w:hint="cs"/>
          <w:noProof/>
          <w:sz w:val="44"/>
          <w:szCs w:val="28"/>
          <w:rtl/>
          <w:lang w:eastAsia="en-US" w:bidi="ar-SA"/>
        </w:rPr>
        <w:t xml:space="preserve"> بالخطأ لانتفاء مسؤوليته عن الواقعة. </w:t>
      </w:r>
      <w:r w:rsidR="00C76241">
        <w:rPr>
          <w:rFonts w:ascii="Times New Roman" w:hAnsi="Times New Roman" w:cs="Times New Roman" w:hint="cs"/>
          <w:noProof/>
          <w:sz w:val="44"/>
          <w:szCs w:val="28"/>
          <w:rtl/>
          <w:lang w:eastAsia="en-US" w:bidi="ar-SA"/>
        </w:rPr>
        <w:t xml:space="preserve">لا يعدو أن يكون </w:t>
      </w:r>
      <w:r>
        <w:rPr>
          <w:rFonts w:ascii="Times New Roman" w:hAnsi="Times New Roman" w:cs="Times New Roman" w:hint="cs"/>
          <w:noProof/>
          <w:sz w:val="44"/>
          <w:szCs w:val="28"/>
          <w:rtl/>
          <w:lang w:eastAsia="en-US" w:bidi="ar-SA"/>
        </w:rPr>
        <w:t>جدل</w:t>
      </w:r>
      <w:r w:rsidR="00C76241">
        <w:rPr>
          <w:rFonts w:ascii="Times New Roman" w:hAnsi="Times New Roman" w:cs="Times New Roman" w:hint="cs"/>
          <w:noProof/>
          <w:sz w:val="44"/>
          <w:szCs w:val="28"/>
          <w:rtl/>
          <w:lang w:eastAsia="en-US" w:bidi="ar-SA"/>
        </w:rPr>
        <w:t>اً</w:t>
      </w:r>
      <w:r>
        <w:rPr>
          <w:rFonts w:ascii="Times New Roman" w:hAnsi="Times New Roman" w:cs="Times New Roman" w:hint="cs"/>
          <w:noProof/>
          <w:sz w:val="44"/>
          <w:szCs w:val="28"/>
          <w:rtl/>
          <w:lang w:eastAsia="en-US" w:bidi="ar-SA"/>
        </w:rPr>
        <w:t xml:space="preserve"> موضوعي</w:t>
      </w:r>
      <w:r w:rsidR="00C76241">
        <w:rPr>
          <w:rFonts w:ascii="Times New Roman" w:hAnsi="Times New Roman" w:cs="Times New Roman" w:hint="cs"/>
          <w:noProof/>
          <w:sz w:val="44"/>
          <w:szCs w:val="28"/>
          <w:rtl/>
          <w:lang w:eastAsia="en-US" w:bidi="ar-SA"/>
        </w:rPr>
        <w:t>اً في تقدير الأدلة</w:t>
      </w:r>
      <w:r>
        <w:rPr>
          <w:rFonts w:ascii="Times New Roman" w:hAnsi="Times New Roman" w:cs="Times New Roman" w:hint="cs"/>
          <w:noProof/>
          <w:sz w:val="44"/>
          <w:szCs w:val="28"/>
          <w:rtl/>
          <w:lang w:eastAsia="en-US" w:bidi="ar-SA"/>
        </w:rPr>
        <w:t xml:space="preserve"> مرفوض </w:t>
      </w:r>
      <w:r w:rsidR="00C76241">
        <w:rPr>
          <w:rFonts w:ascii="Times New Roman" w:hAnsi="Times New Roman" w:cs="Times New Roman" w:hint="cs"/>
          <w:noProof/>
          <w:sz w:val="44"/>
          <w:szCs w:val="28"/>
          <w:rtl/>
          <w:lang w:eastAsia="en-US" w:bidi="ar-SA"/>
        </w:rPr>
        <w:t>ولا ي</w:t>
      </w:r>
      <w:r>
        <w:rPr>
          <w:rFonts w:ascii="Times New Roman" w:hAnsi="Times New Roman" w:cs="Times New Roman" w:hint="cs"/>
          <w:noProof/>
          <w:sz w:val="44"/>
          <w:szCs w:val="28"/>
          <w:rtl/>
          <w:lang w:eastAsia="en-US" w:bidi="ar-SA"/>
        </w:rPr>
        <w:t xml:space="preserve">جوز إثارته أمام محكمة النقض.    </w:t>
      </w:r>
    </w:p>
    <w:p w14:paraId="0ADAABEE" w14:textId="306C2D6D" w:rsidR="00823602" w:rsidRDefault="00823602" w:rsidP="00783C18">
      <w:pPr>
        <w:spacing w:line="360" w:lineRule="auto"/>
        <w:ind w:firstLine="429"/>
        <w:jc w:val="both"/>
        <w:rPr>
          <w:rFonts w:ascii="Times New Roman" w:hAnsi="Times New Roman" w:cs="Times New Roman"/>
          <w:noProof/>
          <w:sz w:val="44"/>
          <w:szCs w:val="28"/>
          <w:rtl/>
          <w:lang w:eastAsia="en-US" w:bidi="ar-SA"/>
        </w:rPr>
      </w:pPr>
      <w:r>
        <w:rPr>
          <w:rFonts w:ascii="Times New Roman" w:hAnsi="Times New Roman" w:cs="Times New Roman" w:hint="cs"/>
          <w:noProof/>
          <w:sz w:val="44"/>
          <w:szCs w:val="28"/>
          <w:rtl/>
          <w:lang w:eastAsia="en-US" w:bidi="ar-SA"/>
        </w:rPr>
        <w:t>(3) فهم الواقع في الدعوى وتقدير أدلتها والترجيح بينهما زاستخلاص الخطأ الموجب للمسؤولية وتقدير توافر رابطة السببية بينه وبين الضرر. من سلطة محكمة الموضوع. شرط ذلك.</w:t>
      </w:r>
    </w:p>
    <w:p w14:paraId="6815360F" w14:textId="44E78D70" w:rsidR="00FC7438" w:rsidRDefault="00823602" w:rsidP="00FC7438">
      <w:pPr>
        <w:spacing w:line="360" w:lineRule="auto"/>
        <w:ind w:firstLine="429"/>
        <w:jc w:val="both"/>
        <w:rPr>
          <w:rFonts w:ascii="Times New Roman" w:hAnsi="Times New Roman" w:cs="Times New Roman" w:hint="cs"/>
          <w:noProof/>
          <w:sz w:val="44"/>
          <w:szCs w:val="28"/>
          <w:rtl/>
          <w:lang w:eastAsia="en-US"/>
        </w:rPr>
      </w:pPr>
      <w:r>
        <w:rPr>
          <w:rFonts w:ascii="Times New Roman" w:hAnsi="Times New Roman" w:cs="Times New Roman" w:hint="cs"/>
          <w:noProof/>
          <w:sz w:val="44"/>
          <w:szCs w:val="28"/>
          <w:rtl/>
          <w:lang w:eastAsia="en-US" w:bidi="ar-SA"/>
        </w:rPr>
        <w:t>(4)</w:t>
      </w:r>
      <w:r w:rsidR="00FC7438" w:rsidRPr="00FC7438">
        <w:rPr>
          <w:rFonts w:ascii="Times New Roman" w:hAnsi="Times New Roman" w:cs="Times New Roman" w:hint="cs"/>
          <w:noProof/>
          <w:sz w:val="44"/>
          <w:szCs w:val="28"/>
          <w:rtl/>
          <w:lang w:eastAsia="en-US"/>
        </w:rPr>
        <w:t xml:space="preserve"> تأييد الحكم المطعون فيه للحكم المستأنف في استظهاره لواقعة الدعوى وتوافر أركان الجريمة بناء على أدلة سائغة أوردها في أسباب حكمه ولها أصلها الثابت بالأوراق وخلوصه من خلالها إلى ثبوت مسؤولية الطاعن الشخصية عن وفاة المجني عليه بصفته المسؤول عن العمل ونتيجة لإخلاله بما تفرضه عليه أصول مهنته من توفير سبل الأمن والسلامة. قضاء صحيح. النعي على الحكم بال</w:t>
      </w:r>
      <w:r w:rsidR="00FC7438" w:rsidRPr="00FC7438">
        <w:rPr>
          <w:rFonts w:ascii="Times New Roman" w:hAnsi="Times New Roman" w:cs="Times New Roman"/>
          <w:noProof/>
          <w:sz w:val="44"/>
          <w:szCs w:val="28"/>
          <w:rtl/>
          <w:lang w:eastAsia="en-US"/>
        </w:rPr>
        <w:t xml:space="preserve">فساد </w:t>
      </w:r>
      <w:r w:rsidR="00FC7438" w:rsidRPr="00FC7438">
        <w:rPr>
          <w:rFonts w:ascii="Times New Roman" w:hAnsi="Times New Roman" w:cs="Times New Roman" w:hint="cs"/>
          <w:noProof/>
          <w:sz w:val="44"/>
          <w:szCs w:val="28"/>
          <w:rtl/>
          <w:lang w:eastAsia="en-US"/>
        </w:rPr>
        <w:t xml:space="preserve">في </w:t>
      </w:r>
      <w:r w:rsidR="00FC7438" w:rsidRPr="00FC7438">
        <w:rPr>
          <w:rFonts w:ascii="Times New Roman" w:hAnsi="Times New Roman" w:cs="Times New Roman"/>
          <w:noProof/>
          <w:sz w:val="44"/>
          <w:szCs w:val="28"/>
          <w:rtl/>
          <w:lang w:eastAsia="en-US"/>
        </w:rPr>
        <w:t>الاستدلال</w:t>
      </w:r>
      <w:r w:rsidR="00FC7438" w:rsidRPr="00FC7438">
        <w:rPr>
          <w:rFonts w:ascii="Times New Roman" w:hAnsi="Times New Roman" w:cs="Times New Roman" w:hint="cs"/>
          <w:noProof/>
          <w:sz w:val="44"/>
          <w:szCs w:val="28"/>
          <w:rtl/>
          <w:lang w:eastAsia="en-US"/>
        </w:rPr>
        <w:t xml:space="preserve"> بدعوى ت</w:t>
      </w:r>
      <w:r w:rsidR="00FC7438" w:rsidRPr="00FC7438">
        <w:rPr>
          <w:rFonts w:ascii="Times New Roman" w:hAnsi="Times New Roman" w:cs="Times New Roman"/>
          <w:noProof/>
          <w:sz w:val="44"/>
          <w:szCs w:val="28"/>
          <w:rtl/>
          <w:lang w:eastAsia="en-US"/>
        </w:rPr>
        <w:t>حم</w:t>
      </w:r>
      <w:r w:rsidR="00FC7438" w:rsidRPr="00FC7438">
        <w:rPr>
          <w:rFonts w:ascii="Times New Roman" w:hAnsi="Times New Roman" w:cs="Times New Roman" w:hint="cs"/>
          <w:noProof/>
          <w:sz w:val="44"/>
          <w:szCs w:val="28"/>
          <w:rtl/>
          <w:lang w:eastAsia="en-US"/>
        </w:rPr>
        <w:t>ي</w:t>
      </w:r>
      <w:r w:rsidR="00FC7438" w:rsidRPr="00FC7438">
        <w:rPr>
          <w:rFonts w:ascii="Times New Roman" w:hAnsi="Times New Roman" w:cs="Times New Roman"/>
          <w:noProof/>
          <w:sz w:val="44"/>
          <w:szCs w:val="28"/>
          <w:rtl/>
          <w:lang w:eastAsia="en-US"/>
        </w:rPr>
        <w:t>ل الطاعن كامل المسؤولية في حين أن المجني عليه هو المخطئ</w:t>
      </w:r>
      <w:r w:rsidR="00FC7438" w:rsidRPr="00FC7438">
        <w:rPr>
          <w:rFonts w:ascii="Times New Roman" w:hAnsi="Times New Roman" w:cs="Times New Roman" w:hint="cs"/>
          <w:noProof/>
          <w:sz w:val="44"/>
          <w:szCs w:val="28"/>
          <w:rtl/>
          <w:lang w:eastAsia="en-US"/>
        </w:rPr>
        <w:t>. جدلاً موضوعياً حول تقدير محكمة الموضوع لأدلة الدعوى لا يجوز إثارته أمام المحكمة العليا.</w:t>
      </w:r>
    </w:p>
    <w:p w14:paraId="77426EA5" w14:textId="77777777" w:rsidR="003A421B" w:rsidRDefault="003A421B" w:rsidP="00FC7438">
      <w:pPr>
        <w:spacing w:line="360" w:lineRule="auto"/>
        <w:ind w:firstLine="429"/>
        <w:jc w:val="both"/>
        <w:rPr>
          <w:rFonts w:ascii="Times New Roman" w:hAnsi="Times New Roman" w:cs="Times New Roman"/>
          <w:noProof/>
          <w:sz w:val="44"/>
          <w:szCs w:val="28"/>
          <w:rtl/>
          <w:lang w:eastAsia="en-US" w:bidi="ar-SA"/>
        </w:rPr>
      </w:pPr>
    </w:p>
    <w:p w14:paraId="50DB5789" w14:textId="77777777" w:rsidR="003A421B" w:rsidRPr="00FC7438" w:rsidRDefault="003A421B" w:rsidP="00FC7438">
      <w:pPr>
        <w:spacing w:line="360" w:lineRule="auto"/>
        <w:ind w:firstLine="429"/>
        <w:jc w:val="both"/>
        <w:rPr>
          <w:rFonts w:ascii="Times New Roman" w:hAnsi="Times New Roman" w:cs="Times New Roman"/>
          <w:noProof/>
          <w:sz w:val="44"/>
          <w:szCs w:val="28"/>
          <w:lang w:eastAsia="en-US" w:bidi="ar-SA"/>
        </w:rPr>
      </w:pPr>
    </w:p>
    <w:p w14:paraId="1D2ECE5A" w14:textId="1D4A53BD" w:rsidR="00234850" w:rsidRDefault="00234850" w:rsidP="00234850">
      <w:pPr>
        <w:spacing w:line="360" w:lineRule="auto"/>
        <w:jc w:val="both"/>
        <w:rPr>
          <w:rFonts w:ascii="Times New Roman" w:hAnsi="Times New Roman" w:cs="Times New Roman"/>
          <w:noProof/>
          <w:sz w:val="44"/>
          <w:szCs w:val="28"/>
          <w:rtl/>
          <w:lang w:eastAsia="en-US" w:bidi="ar-SA"/>
        </w:rPr>
      </w:pPr>
      <w:r>
        <w:rPr>
          <w:rFonts w:ascii="Times New Roman" w:hAnsi="Times New Roman" w:cs="Times New Roman" w:hint="cs"/>
          <w:b/>
          <w:bCs/>
          <w:noProof/>
          <w:sz w:val="44"/>
          <w:szCs w:val="28"/>
          <w:rtl/>
          <w:lang w:eastAsia="en-US" w:bidi="ar-SA"/>
        </w:rPr>
        <w:lastRenderedPageBreak/>
        <w:t xml:space="preserve">(5، 6) </w:t>
      </w:r>
      <w:r w:rsidR="00FC7438">
        <w:rPr>
          <w:rFonts w:ascii="Times New Roman" w:hAnsi="Times New Roman" w:cs="Times New Roman" w:hint="cs"/>
          <w:b/>
          <w:bCs/>
          <w:noProof/>
          <w:sz w:val="44"/>
          <w:szCs w:val="28"/>
          <w:rtl/>
          <w:lang w:eastAsia="en-US" w:bidi="ar-SA"/>
        </w:rPr>
        <w:t>جرائم وعقوبات</w:t>
      </w:r>
      <w:r>
        <w:rPr>
          <w:rFonts w:ascii="Times New Roman" w:hAnsi="Times New Roman" w:cs="Times New Roman" w:hint="cs"/>
          <w:b/>
          <w:bCs/>
          <w:noProof/>
          <w:sz w:val="44"/>
          <w:szCs w:val="28"/>
          <w:rtl/>
          <w:lang w:eastAsia="en-US" w:bidi="ar-SA"/>
        </w:rPr>
        <w:t xml:space="preserve"> "</w:t>
      </w:r>
      <w:r w:rsidR="00FC7438">
        <w:rPr>
          <w:rFonts w:ascii="Times New Roman" w:hAnsi="Times New Roman" w:cs="Times New Roman" w:hint="cs"/>
          <w:b/>
          <w:bCs/>
          <w:noProof/>
          <w:sz w:val="44"/>
          <w:szCs w:val="28"/>
          <w:rtl/>
          <w:lang w:eastAsia="en-US" w:bidi="ar-SA"/>
        </w:rPr>
        <w:t>عقوبات: العقوبات الأصلية:عقوبة الدية"</w:t>
      </w:r>
      <w:r w:rsidR="00C71CC6">
        <w:rPr>
          <w:rFonts w:ascii="Times New Roman" w:hAnsi="Times New Roman" w:cs="Times New Roman" w:hint="cs"/>
          <w:b/>
          <w:bCs/>
          <w:noProof/>
          <w:sz w:val="44"/>
          <w:szCs w:val="28"/>
          <w:rtl/>
          <w:lang w:eastAsia="en-US" w:bidi="ar-SA"/>
        </w:rPr>
        <w:t>.</w:t>
      </w:r>
    </w:p>
    <w:p w14:paraId="0152EEBD" w14:textId="1D0ABA51" w:rsidR="00234850" w:rsidRDefault="00234850" w:rsidP="00FC7438">
      <w:pPr>
        <w:spacing w:line="360" w:lineRule="auto"/>
        <w:ind w:firstLine="429"/>
        <w:jc w:val="both"/>
        <w:rPr>
          <w:rFonts w:ascii="Times New Roman" w:hAnsi="Times New Roman" w:cs="Times New Roman"/>
          <w:noProof/>
          <w:sz w:val="44"/>
          <w:szCs w:val="28"/>
          <w:rtl/>
          <w:lang w:eastAsia="en-US" w:bidi="ar-SA"/>
        </w:rPr>
      </w:pPr>
      <w:r>
        <w:rPr>
          <w:rFonts w:ascii="Times New Roman" w:hAnsi="Times New Roman" w:cs="Times New Roman" w:hint="cs"/>
          <w:noProof/>
          <w:sz w:val="44"/>
          <w:szCs w:val="28"/>
          <w:rtl/>
          <w:lang w:eastAsia="en-US" w:bidi="ar-SA"/>
        </w:rPr>
        <w:t>(5)</w:t>
      </w:r>
      <w:r w:rsidR="00FC7438">
        <w:rPr>
          <w:rFonts w:ascii="Times New Roman" w:hAnsi="Times New Roman" w:cs="Times New Roman" w:hint="cs"/>
          <w:noProof/>
          <w:sz w:val="44"/>
          <w:szCs w:val="28"/>
          <w:rtl/>
          <w:lang w:eastAsia="en-US" w:bidi="ar-SA"/>
        </w:rPr>
        <w:t xml:space="preserve"> الدية. </w:t>
      </w:r>
      <w:r w:rsidR="00FC7438" w:rsidRPr="00FC7438">
        <w:rPr>
          <w:rFonts w:ascii="Times New Roman" w:hAnsi="Times New Roman" w:cs="Times New Roman"/>
          <w:noProof/>
          <w:sz w:val="44"/>
          <w:szCs w:val="28"/>
          <w:rtl/>
          <w:lang w:eastAsia="en-US"/>
        </w:rPr>
        <w:t xml:space="preserve">عقوبة </w:t>
      </w:r>
      <w:r w:rsidR="00FC7438" w:rsidRPr="00FC7438">
        <w:rPr>
          <w:rFonts w:ascii="Times New Roman" w:hAnsi="Times New Roman" w:cs="Times New Roman" w:hint="cs"/>
          <w:noProof/>
          <w:sz w:val="44"/>
          <w:szCs w:val="28"/>
          <w:rtl/>
          <w:lang w:eastAsia="en-US"/>
        </w:rPr>
        <w:t>أ</w:t>
      </w:r>
      <w:r w:rsidR="00FC7438" w:rsidRPr="00FC7438">
        <w:rPr>
          <w:rFonts w:ascii="Times New Roman" w:hAnsi="Times New Roman" w:cs="Times New Roman"/>
          <w:noProof/>
          <w:sz w:val="44"/>
          <w:szCs w:val="28"/>
          <w:rtl/>
          <w:lang w:eastAsia="en-US"/>
        </w:rPr>
        <w:t>صلية لجريمة القتل الخطأ يتوجب القضاء بها ولو لم يطلبها أولياء الدم</w:t>
      </w:r>
      <w:r w:rsidR="00FC7438">
        <w:rPr>
          <w:rFonts w:ascii="Times New Roman" w:hAnsi="Times New Roman" w:cs="Times New Roman" w:hint="cs"/>
          <w:noProof/>
          <w:sz w:val="44"/>
          <w:szCs w:val="28"/>
          <w:rtl/>
          <w:lang w:eastAsia="en-US"/>
        </w:rPr>
        <w:t>.</w:t>
      </w:r>
    </w:p>
    <w:p w14:paraId="73D6D927" w14:textId="7E79AF63" w:rsidR="00C71CC6" w:rsidRPr="00A761AC" w:rsidRDefault="00234850" w:rsidP="00C71CC6">
      <w:pPr>
        <w:spacing w:line="360" w:lineRule="auto"/>
        <w:ind w:firstLine="429"/>
        <w:jc w:val="both"/>
        <w:rPr>
          <w:rFonts w:ascii="Times New Roman" w:hAnsi="Times New Roman" w:cs="Times New Roman"/>
          <w:noProof/>
          <w:sz w:val="44"/>
          <w:szCs w:val="28"/>
          <w:lang w:eastAsia="en-US" w:bidi="ar-SA"/>
        </w:rPr>
      </w:pPr>
      <w:bookmarkStart w:id="2" w:name="_Hlk222949586"/>
      <w:r>
        <w:rPr>
          <w:rFonts w:ascii="Times New Roman" w:hAnsi="Times New Roman" w:cs="Times New Roman" w:hint="cs"/>
          <w:noProof/>
          <w:sz w:val="44"/>
          <w:szCs w:val="28"/>
          <w:rtl/>
          <w:lang w:eastAsia="en-US" w:bidi="ar-SA"/>
        </w:rPr>
        <w:t>(6)</w:t>
      </w:r>
      <w:r w:rsidR="00C71CC6" w:rsidRPr="00C71CC6">
        <w:rPr>
          <w:rFonts w:ascii="Times New Roman" w:hAnsi="Times New Roman" w:cs="Times New Roman" w:hint="cs"/>
          <w:noProof/>
          <w:sz w:val="44"/>
          <w:szCs w:val="28"/>
          <w:rtl/>
          <w:lang w:eastAsia="en-US" w:bidi="ar-SA"/>
        </w:rPr>
        <w:t xml:space="preserve"> </w:t>
      </w:r>
      <w:r w:rsidR="00C71CC6">
        <w:rPr>
          <w:rFonts w:ascii="Times New Roman" w:hAnsi="Times New Roman" w:cs="Times New Roman" w:hint="cs"/>
          <w:noProof/>
          <w:sz w:val="44"/>
          <w:szCs w:val="28"/>
          <w:rtl/>
          <w:lang w:eastAsia="en-US" w:bidi="ar-SA"/>
        </w:rPr>
        <w:t xml:space="preserve">قضاء الحكم المطعون فيه بالدية رغم إيداع الطاعن مبلغها خزانة المحكمة. قضاء صحيح. علة ذلك. أن صدور الحكم بالدية باعتبارها عقوبة أصلية لا يتوقف على إيداع المبلغ مسبقاُ في خزينة المحكمة. النعي على الحكم بمخالفة القانون لإلزامه الطاعن بالدية رغم سدادها. نعي على غير محل مرفوض.  </w:t>
      </w:r>
    </w:p>
    <w:bookmarkEnd w:id="2"/>
    <w:p w14:paraId="2E12C4E2" w14:textId="1114803B" w:rsidR="00A761AC" w:rsidRPr="00A761AC" w:rsidRDefault="00A761AC" w:rsidP="00A761AC">
      <w:pPr>
        <w:spacing w:line="360" w:lineRule="auto"/>
        <w:jc w:val="center"/>
        <w:rPr>
          <w:rFonts w:ascii="Times New Roman" w:hAnsi="Times New Roman" w:cs="Times New Roman"/>
          <w:b/>
          <w:bCs/>
          <w:noProof/>
          <w:sz w:val="44"/>
          <w:szCs w:val="28"/>
          <w:rtl/>
          <w:lang w:eastAsia="en-US" w:bidi="ar-SA"/>
        </w:rPr>
      </w:pPr>
      <w:r w:rsidRPr="00A761AC">
        <w:rPr>
          <w:rFonts w:ascii="Times New Roman" w:hAnsi="Times New Roman" w:cs="Times New Roman"/>
          <w:b/>
          <w:bCs/>
          <w:noProof/>
          <w:sz w:val="44"/>
          <w:szCs w:val="28"/>
          <w:rtl/>
          <w:lang w:eastAsia="en-US" w:bidi="ar-SA"/>
        </w:rPr>
        <w:t>(</w:t>
      </w:r>
      <w:r w:rsidRPr="00A761AC">
        <w:rPr>
          <w:rFonts w:ascii="Times New Roman" w:hAnsi="Times New Roman" w:cs="Times New Roman" w:hint="cs"/>
          <w:b/>
          <w:bCs/>
          <w:noProof/>
          <w:sz w:val="44"/>
          <w:szCs w:val="28"/>
          <w:rtl/>
          <w:lang w:eastAsia="en-US" w:bidi="ar-SA"/>
        </w:rPr>
        <w:t>الطعن</w:t>
      </w:r>
      <w:r w:rsidRPr="00A761AC">
        <w:rPr>
          <w:rFonts w:ascii="Times New Roman" w:hAnsi="Times New Roman" w:cs="Times New Roman"/>
          <w:b/>
          <w:bCs/>
          <w:noProof/>
          <w:sz w:val="44"/>
          <w:szCs w:val="28"/>
          <w:rtl/>
          <w:lang w:eastAsia="en-US" w:bidi="ar-SA"/>
        </w:rPr>
        <w:t xml:space="preserve"> رقم </w:t>
      </w:r>
      <w:r>
        <w:rPr>
          <w:rFonts w:ascii="Times New Roman" w:hAnsi="Times New Roman" w:cs="Times New Roman" w:hint="cs"/>
          <w:b/>
          <w:bCs/>
          <w:noProof/>
          <w:sz w:val="44"/>
          <w:szCs w:val="28"/>
          <w:rtl/>
          <w:lang w:eastAsia="en-US" w:bidi="ar-SA"/>
        </w:rPr>
        <w:t>1249</w:t>
      </w:r>
      <w:r w:rsidRPr="00A761AC">
        <w:rPr>
          <w:rFonts w:ascii="Times New Roman" w:hAnsi="Times New Roman" w:cs="Times New Roman"/>
          <w:b/>
          <w:bCs/>
          <w:noProof/>
          <w:sz w:val="44"/>
          <w:szCs w:val="28"/>
          <w:rtl/>
          <w:lang w:eastAsia="en-US" w:bidi="ar-SA"/>
        </w:rPr>
        <w:t xml:space="preserve"> لسنة </w:t>
      </w:r>
      <w:r w:rsidRPr="00A761AC">
        <w:rPr>
          <w:rFonts w:ascii="Times New Roman" w:hAnsi="Times New Roman" w:cs="Times New Roman" w:hint="cs"/>
          <w:b/>
          <w:bCs/>
          <w:noProof/>
          <w:sz w:val="44"/>
          <w:szCs w:val="28"/>
          <w:rtl/>
          <w:lang w:eastAsia="en-US" w:bidi="ar-SA"/>
        </w:rPr>
        <w:t>2025</w:t>
      </w:r>
      <w:r w:rsidRPr="00A761AC">
        <w:rPr>
          <w:rFonts w:ascii="Times New Roman" w:hAnsi="Times New Roman" w:cs="Times New Roman"/>
          <w:b/>
          <w:bCs/>
          <w:noProof/>
          <w:sz w:val="44"/>
          <w:szCs w:val="28"/>
          <w:rtl/>
          <w:lang w:eastAsia="en-US" w:bidi="ar-SA"/>
        </w:rPr>
        <w:t xml:space="preserve"> جزائي، جلسة </w:t>
      </w:r>
      <w:r>
        <w:rPr>
          <w:rFonts w:ascii="Times New Roman" w:hAnsi="Times New Roman" w:cs="Times New Roman" w:hint="cs"/>
          <w:b/>
          <w:bCs/>
          <w:noProof/>
          <w:sz w:val="44"/>
          <w:szCs w:val="28"/>
          <w:rtl/>
          <w:lang w:eastAsia="en-US" w:bidi="ar-SA"/>
        </w:rPr>
        <w:t>13</w:t>
      </w:r>
      <w:r w:rsidRPr="00A761AC">
        <w:rPr>
          <w:rFonts w:ascii="Times New Roman" w:hAnsi="Times New Roman" w:cs="Times New Roman"/>
          <w:b/>
          <w:bCs/>
          <w:noProof/>
          <w:sz w:val="44"/>
          <w:szCs w:val="28"/>
          <w:rtl/>
          <w:lang w:eastAsia="en-US" w:bidi="ar-SA"/>
        </w:rPr>
        <w:t>/</w:t>
      </w:r>
      <w:r w:rsidRPr="00A761AC">
        <w:rPr>
          <w:rFonts w:ascii="Times New Roman" w:hAnsi="Times New Roman" w:cs="Times New Roman" w:hint="cs"/>
          <w:b/>
          <w:bCs/>
          <w:noProof/>
          <w:sz w:val="44"/>
          <w:szCs w:val="28"/>
          <w:rtl/>
          <w:lang w:eastAsia="en-US" w:bidi="ar-SA"/>
        </w:rPr>
        <w:t>1</w:t>
      </w:r>
      <w:r w:rsidRPr="00A761AC">
        <w:rPr>
          <w:rFonts w:ascii="Times New Roman" w:hAnsi="Times New Roman" w:cs="Times New Roman"/>
          <w:b/>
          <w:bCs/>
          <w:noProof/>
          <w:sz w:val="44"/>
          <w:szCs w:val="28"/>
          <w:rtl/>
          <w:lang w:eastAsia="en-US" w:bidi="ar-SA"/>
        </w:rPr>
        <w:t>/</w:t>
      </w:r>
      <w:r w:rsidRPr="00A761AC">
        <w:rPr>
          <w:rFonts w:ascii="Times New Roman" w:hAnsi="Times New Roman" w:cs="Times New Roman" w:hint="cs"/>
          <w:b/>
          <w:bCs/>
          <w:noProof/>
          <w:sz w:val="44"/>
          <w:szCs w:val="28"/>
          <w:rtl/>
          <w:lang w:eastAsia="en-US" w:bidi="ar-SA"/>
        </w:rPr>
        <w:t>2026</w:t>
      </w:r>
      <w:r w:rsidRPr="00A761AC">
        <w:rPr>
          <w:rFonts w:ascii="Times New Roman" w:hAnsi="Times New Roman" w:cs="Times New Roman"/>
          <w:b/>
          <w:bCs/>
          <w:noProof/>
          <w:sz w:val="44"/>
          <w:szCs w:val="28"/>
          <w:rtl/>
          <w:lang w:eastAsia="en-US" w:bidi="ar-SA"/>
        </w:rPr>
        <w:t>)</w:t>
      </w:r>
    </w:p>
    <w:p w14:paraId="2117CC9F" w14:textId="77777777" w:rsidR="00A761AC" w:rsidRPr="00A761AC" w:rsidRDefault="00A761AC" w:rsidP="00A761AC">
      <w:pPr>
        <w:tabs>
          <w:tab w:val="left" w:pos="33"/>
        </w:tabs>
        <w:spacing w:line="360" w:lineRule="auto"/>
        <w:jc w:val="center"/>
        <w:rPr>
          <w:rFonts w:ascii="Times New Roman" w:hAnsi="Times New Roman" w:cs="Times New Roman"/>
          <w:b/>
          <w:bCs/>
          <w:noProof/>
          <w:sz w:val="48"/>
          <w:rtl/>
          <w:lang w:eastAsia="en-US" w:bidi="ar-SA"/>
        </w:rPr>
      </w:pPr>
      <w:r w:rsidRPr="00A761AC">
        <w:rPr>
          <w:rFonts w:ascii="Times New Roman" w:hAnsi="Times New Roman" w:cs="Times New Roman"/>
          <w:b/>
          <w:bCs/>
          <w:noProof/>
          <w:sz w:val="48"/>
          <w:rtl/>
          <w:lang w:eastAsia="en-US" w:bidi="ar-SA"/>
        </w:rPr>
        <w:t>ـــــــــــــــــــــــــــــــــــ</w:t>
      </w:r>
    </w:p>
    <w:p w14:paraId="4B1F3803" w14:textId="77777777" w:rsidR="003F5B96" w:rsidRDefault="003F5B96" w:rsidP="003F5B96">
      <w:pPr>
        <w:spacing w:line="360" w:lineRule="auto"/>
        <w:ind w:firstLine="429"/>
        <w:jc w:val="both"/>
        <w:rPr>
          <w:rFonts w:ascii="Times New Roman" w:hAnsi="Times New Roman" w:cs="Times New Roman"/>
          <w:b/>
          <w:bCs/>
          <w:sz w:val="28"/>
          <w:szCs w:val="28"/>
          <w:rtl/>
        </w:rPr>
      </w:pPr>
      <w:r>
        <w:rPr>
          <w:rFonts w:ascii="Times New Roman" w:hAnsi="Times New Roman" w:cs="Times New Roman" w:hint="cs"/>
          <w:b/>
          <w:bCs/>
          <w:sz w:val="28"/>
          <w:szCs w:val="28"/>
          <w:rtl/>
        </w:rPr>
        <w:t xml:space="preserve">1- </w:t>
      </w:r>
      <w:r w:rsidRPr="003F5B96">
        <w:rPr>
          <w:rFonts w:ascii="Times New Roman" w:hAnsi="Times New Roman" w:cs="Times New Roman"/>
          <w:b/>
          <w:bCs/>
          <w:sz w:val="28"/>
          <w:szCs w:val="28"/>
          <w:rtl/>
        </w:rPr>
        <w:t xml:space="preserve">المقرر وعلى ما جرى به قضاء هذه المحكمة </w:t>
      </w:r>
      <w:r w:rsidRPr="003F5B96">
        <w:rPr>
          <w:rFonts w:ascii="Times New Roman" w:hAnsi="Times New Roman" w:cs="Times New Roman" w:hint="cs"/>
          <w:b/>
          <w:bCs/>
          <w:sz w:val="28"/>
          <w:szCs w:val="28"/>
          <w:rtl/>
        </w:rPr>
        <w:t>أ</w:t>
      </w:r>
      <w:r w:rsidRPr="003F5B96">
        <w:rPr>
          <w:rFonts w:ascii="Times New Roman" w:hAnsi="Times New Roman" w:cs="Times New Roman"/>
          <w:b/>
          <w:bCs/>
          <w:sz w:val="28"/>
          <w:szCs w:val="28"/>
          <w:rtl/>
        </w:rPr>
        <w:t>ن لمحكمة الموضوع السلطة التامة في تكييف الواقع في الدعوى و</w:t>
      </w:r>
      <w:r w:rsidRPr="003F5B96">
        <w:rPr>
          <w:rFonts w:ascii="Times New Roman" w:hAnsi="Times New Roman" w:cs="Times New Roman" w:hint="cs"/>
          <w:b/>
          <w:bCs/>
          <w:sz w:val="28"/>
          <w:szCs w:val="28"/>
          <w:rtl/>
        </w:rPr>
        <w:t>إ</w:t>
      </w:r>
      <w:r w:rsidRPr="003F5B96">
        <w:rPr>
          <w:rFonts w:ascii="Times New Roman" w:hAnsi="Times New Roman" w:cs="Times New Roman"/>
          <w:b/>
          <w:bCs/>
          <w:sz w:val="28"/>
          <w:szCs w:val="28"/>
          <w:rtl/>
        </w:rPr>
        <w:t xml:space="preserve">سباغ الوصف القانوني الصحيح للواقعة والوقوف على مدى مسؤولية المتهم عما </w:t>
      </w:r>
      <w:r w:rsidRPr="003F5B96">
        <w:rPr>
          <w:rFonts w:ascii="Times New Roman" w:hAnsi="Times New Roman" w:cs="Times New Roman" w:hint="cs"/>
          <w:b/>
          <w:bCs/>
          <w:sz w:val="28"/>
          <w:szCs w:val="28"/>
          <w:rtl/>
        </w:rPr>
        <w:t>أ</w:t>
      </w:r>
      <w:r w:rsidRPr="003F5B96">
        <w:rPr>
          <w:rFonts w:ascii="Times New Roman" w:hAnsi="Times New Roman" w:cs="Times New Roman"/>
          <w:b/>
          <w:bCs/>
          <w:sz w:val="28"/>
          <w:szCs w:val="28"/>
          <w:rtl/>
        </w:rPr>
        <w:t xml:space="preserve">سند </w:t>
      </w:r>
      <w:r w:rsidRPr="003F5B96">
        <w:rPr>
          <w:rFonts w:ascii="Times New Roman" w:hAnsi="Times New Roman" w:cs="Times New Roman" w:hint="cs"/>
          <w:b/>
          <w:bCs/>
          <w:sz w:val="28"/>
          <w:szCs w:val="28"/>
          <w:rtl/>
        </w:rPr>
        <w:t>إ</w:t>
      </w:r>
      <w:r w:rsidRPr="003F5B96">
        <w:rPr>
          <w:rFonts w:ascii="Times New Roman" w:hAnsi="Times New Roman" w:cs="Times New Roman"/>
          <w:b/>
          <w:bCs/>
          <w:sz w:val="28"/>
          <w:szCs w:val="28"/>
          <w:rtl/>
        </w:rPr>
        <w:t>ليه من أفعال وطبيعة تلك المسؤولية متى كان استخلاصها سائغا له ما يثبته بالأوراق</w:t>
      </w:r>
      <w:r>
        <w:rPr>
          <w:rFonts w:ascii="Times New Roman" w:hAnsi="Times New Roman" w:cs="Times New Roman" w:hint="cs"/>
          <w:b/>
          <w:bCs/>
          <w:sz w:val="28"/>
          <w:szCs w:val="28"/>
          <w:rtl/>
        </w:rPr>
        <w:t>.</w:t>
      </w:r>
    </w:p>
    <w:p w14:paraId="6CB334C9" w14:textId="21C80C64" w:rsidR="003F5B96" w:rsidRPr="003F5B96" w:rsidRDefault="003F5B96" w:rsidP="003F5B96">
      <w:pPr>
        <w:spacing w:line="360" w:lineRule="auto"/>
        <w:ind w:firstLine="429"/>
        <w:jc w:val="both"/>
        <w:rPr>
          <w:rFonts w:ascii="Times New Roman" w:hAnsi="Times New Roman" w:cs="Times New Roman"/>
          <w:b/>
          <w:bCs/>
          <w:sz w:val="28"/>
          <w:szCs w:val="28"/>
          <w:rtl/>
        </w:rPr>
      </w:pPr>
      <w:r>
        <w:rPr>
          <w:rFonts w:ascii="Times New Roman" w:hAnsi="Times New Roman" w:cs="Times New Roman" w:hint="cs"/>
          <w:b/>
          <w:bCs/>
          <w:sz w:val="28"/>
          <w:szCs w:val="28"/>
          <w:rtl/>
        </w:rPr>
        <w:t xml:space="preserve">2- </w:t>
      </w:r>
      <w:r w:rsidRPr="003F5B96">
        <w:rPr>
          <w:rFonts w:ascii="Times New Roman" w:hAnsi="Times New Roman" w:cs="Times New Roman"/>
          <w:b/>
          <w:bCs/>
          <w:sz w:val="28"/>
          <w:szCs w:val="28"/>
          <w:rtl/>
        </w:rPr>
        <w:t xml:space="preserve">لما كان ذلك وكانت محكمة </w:t>
      </w:r>
      <w:r w:rsidRPr="003F5B96">
        <w:rPr>
          <w:rFonts w:ascii="Times New Roman" w:hAnsi="Times New Roman" w:cs="Times New Roman" w:hint="cs"/>
          <w:b/>
          <w:bCs/>
          <w:sz w:val="28"/>
          <w:szCs w:val="28"/>
          <w:rtl/>
        </w:rPr>
        <w:t>أ</w:t>
      </w:r>
      <w:r w:rsidRPr="003F5B96">
        <w:rPr>
          <w:rFonts w:ascii="Times New Roman" w:hAnsi="Times New Roman" w:cs="Times New Roman"/>
          <w:b/>
          <w:bCs/>
          <w:sz w:val="28"/>
          <w:szCs w:val="28"/>
          <w:rtl/>
        </w:rPr>
        <w:t>ول درجة قد انتهى قضا</w:t>
      </w:r>
      <w:r w:rsidRPr="003F5B96">
        <w:rPr>
          <w:rFonts w:ascii="Times New Roman" w:hAnsi="Times New Roman" w:cs="Times New Roman" w:hint="cs"/>
          <w:b/>
          <w:bCs/>
          <w:sz w:val="28"/>
          <w:szCs w:val="28"/>
          <w:rtl/>
        </w:rPr>
        <w:t>ؤ</w:t>
      </w:r>
      <w:r w:rsidRPr="003F5B96">
        <w:rPr>
          <w:rFonts w:ascii="Times New Roman" w:hAnsi="Times New Roman" w:cs="Times New Roman"/>
          <w:b/>
          <w:bCs/>
          <w:sz w:val="28"/>
          <w:szCs w:val="28"/>
          <w:rtl/>
        </w:rPr>
        <w:t xml:space="preserve">ها </w:t>
      </w:r>
      <w:r w:rsidRPr="003F5B96">
        <w:rPr>
          <w:rFonts w:ascii="Times New Roman" w:hAnsi="Times New Roman" w:cs="Times New Roman" w:hint="cs"/>
          <w:b/>
          <w:bCs/>
          <w:sz w:val="28"/>
          <w:szCs w:val="28"/>
          <w:rtl/>
        </w:rPr>
        <w:t>إ</w:t>
      </w:r>
      <w:r w:rsidRPr="003F5B96">
        <w:rPr>
          <w:rFonts w:ascii="Times New Roman" w:hAnsi="Times New Roman" w:cs="Times New Roman"/>
          <w:b/>
          <w:bCs/>
          <w:sz w:val="28"/>
          <w:szCs w:val="28"/>
          <w:rtl/>
        </w:rPr>
        <w:t>لى</w:t>
      </w:r>
      <w:r w:rsidRPr="003F5B96">
        <w:rPr>
          <w:rFonts w:ascii="Times New Roman" w:hAnsi="Times New Roman" w:cs="Times New Roman" w:hint="cs"/>
          <w:b/>
          <w:bCs/>
          <w:sz w:val="28"/>
          <w:szCs w:val="28"/>
          <w:rtl/>
        </w:rPr>
        <w:t xml:space="preserve"> أن</w:t>
      </w:r>
      <w:r w:rsidRPr="003F5B96">
        <w:rPr>
          <w:rFonts w:ascii="Times New Roman" w:hAnsi="Times New Roman" w:cs="Times New Roman"/>
          <w:b/>
          <w:bCs/>
          <w:sz w:val="28"/>
          <w:szCs w:val="28"/>
          <w:rtl/>
        </w:rPr>
        <w:t xml:space="preserve"> المتهم "الطاعن" مسؤول عن الواقعة المسندة </w:t>
      </w:r>
      <w:r w:rsidRPr="003F5B96">
        <w:rPr>
          <w:rFonts w:ascii="Times New Roman" w:hAnsi="Times New Roman" w:cs="Times New Roman" w:hint="cs"/>
          <w:b/>
          <w:bCs/>
          <w:sz w:val="28"/>
          <w:szCs w:val="28"/>
          <w:rtl/>
        </w:rPr>
        <w:t>إ</w:t>
      </w:r>
      <w:r w:rsidRPr="003F5B96">
        <w:rPr>
          <w:rFonts w:ascii="Times New Roman" w:hAnsi="Times New Roman" w:cs="Times New Roman"/>
          <w:b/>
          <w:bCs/>
          <w:sz w:val="28"/>
          <w:szCs w:val="28"/>
          <w:rtl/>
        </w:rPr>
        <w:t>ليه مسؤولية شخصية بوصف</w:t>
      </w:r>
      <w:r w:rsidRPr="003F5B96">
        <w:rPr>
          <w:rFonts w:ascii="Times New Roman" w:hAnsi="Times New Roman" w:cs="Times New Roman" w:hint="cs"/>
          <w:b/>
          <w:bCs/>
          <w:sz w:val="28"/>
          <w:szCs w:val="28"/>
          <w:rtl/>
        </w:rPr>
        <w:t xml:space="preserve"> أ</w:t>
      </w:r>
      <w:r w:rsidRPr="003F5B96">
        <w:rPr>
          <w:rFonts w:ascii="Times New Roman" w:hAnsi="Times New Roman" w:cs="Times New Roman"/>
          <w:b/>
          <w:bCs/>
          <w:sz w:val="28"/>
          <w:szCs w:val="28"/>
          <w:rtl/>
        </w:rPr>
        <w:t xml:space="preserve">نه تم استخدام آلة رص الطابوق وهي بحالة سيئة، ونتيجة </w:t>
      </w:r>
      <w:r w:rsidRPr="003F5B96">
        <w:rPr>
          <w:rFonts w:ascii="Times New Roman" w:hAnsi="Times New Roman" w:cs="Times New Roman" w:hint="cs"/>
          <w:b/>
          <w:bCs/>
          <w:sz w:val="28"/>
          <w:szCs w:val="28"/>
          <w:rtl/>
        </w:rPr>
        <w:t>إ</w:t>
      </w:r>
      <w:r w:rsidRPr="003F5B96">
        <w:rPr>
          <w:rFonts w:ascii="Times New Roman" w:hAnsi="Times New Roman" w:cs="Times New Roman"/>
          <w:b/>
          <w:bCs/>
          <w:sz w:val="28"/>
          <w:szCs w:val="28"/>
          <w:rtl/>
        </w:rPr>
        <w:t>خلال المتهم بما تفرضه أصول مهنته من توفير سبل ال</w:t>
      </w:r>
      <w:r w:rsidRPr="003F5B96">
        <w:rPr>
          <w:rFonts w:ascii="Times New Roman" w:hAnsi="Times New Roman" w:cs="Times New Roman" w:hint="cs"/>
          <w:b/>
          <w:bCs/>
          <w:sz w:val="28"/>
          <w:szCs w:val="28"/>
          <w:rtl/>
        </w:rPr>
        <w:t>أ</w:t>
      </w:r>
      <w:r w:rsidRPr="003F5B96">
        <w:rPr>
          <w:rFonts w:ascii="Times New Roman" w:hAnsi="Times New Roman" w:cs="Times New Roman"/>
          <w:b/>
          <w:bCs/>
          <w:sz w:val="28"/>
          <w:szCs w:val="28"/>
          <w:rtl/>
        </w:rPr>
        <w:t xml:space="preserve">من والسلامة، ترتب على </w:t>
      </w:r>
      <w:r w:rsidRPr="003F5B96">
        <w:rPr>
          <w:rFonts w:ascii="Times New Roman" w:hAnsi="Times New Roman" w:cs="Times New Roman" w:hint="cs"/>
          <w:b/>
          <w:bCs/>
          <w:sz w:val="28"/>
          <w:szCs w:val="28"/>
          <w:rtl/>
        </w:rPr>
        <w:t>إ</w:t>
      </w:r>
      <w:r w:rsidRPr="003F5B96">
        <w:rPr>
          <w:rFonts w:ascii="Times New Roman" w:hAnsi="Times New Roman" w:cs="Times New Roman"/>
          <w:b/>
          <w:bCs/>
          <w:sz w:val="28"/>
          <w:szCs w:val="28"/>
          <w:rtl/>
        </w:rPr>
        <w:t>خلاله بتلك الأصول سقوط د</w:t>
      </w:r>
      <w:r w:rsidRPr="003F5B96">
        <w:rPr>
          <w:rFonts w:ascii="Times New Roman" w:hAnsi="Times New Roman" w:cs="Times New Roman" w:hint="cs"/>
          <w:b/>
          <w:bCs/>
          <w:sz w:val="28"/>
          <w:szCs w:val="28"/>
          <w:rtl/>
        </w:rPr>
        <w:t>ي</w:t>
      </w:r>
      <w:r w:rsidRPr="003F5B96">
        <w:rPr>
          <w:rFonts w:ascii="Times New Roman" w:hAnsi="Times New Roman" w:cs="Times New Roman"/>
          <w:b/>
          <w:bCs/>
          <w:sz w:val="28"/>
          <w:szCs w:val="28"/>
          <w:rtl/>
        </w:rPr>
        <w:t>ن</w:t>
      </w:r>
      <w:r w:rsidRPr="003F5B96">
        <w:rPr>
          <w:rFonts w:ascii="Times New Roman" w:hAnsi="Times New Roman" w:cs="Times New Roman" w:hint="cs"/>
          <w:b/>
          <w:bCs/>
          <w:sz w:val="28"/>
          <w:szCs w:val="28"/>
          <w:rtl/>
        </w:rPr>
        <w:t>ا</w:t>
      </w:r>
      <w:r w:rsidRPr="003F5B96">
        <w:rPr>
          <w:rFonts w:ascii="Times New Roman" w:hAnsi="Times New Roman" w:cs="Times New Roman"/>
          <w:b/>
          <w:bCs/>
          <w:sz w:val="28"/>
          <w:szCs w:val="28"/>
          <w:rtl/>
        </w:rPr>
        <w:t xml:space="preserve">مو آلة رص الطابوق </w:t>
      </w:r>
      <w:r w:rsidRPr="003F5B96">
        <w:rPr>
          <w:rFonts w:ascii="Times New Roman" w:hAnsi="Times New Roman" w:cs="Times New Roman" w:hint="cs"/>
          <w:b/>
          <w:bCs/>
          <w:sz w:val="28"/>
          <w:szCs w:val="28"/>
          <w:rtl/>
        </w:rPr>
        <w:t>أ</w:t>
      </w:r>
      <w:r w:rsidRPr="003F5B96">
        <w:rPr>
          <w:rFonts w:ascii="Times New Roman" w:hAnsi="Times New Roman" w:cs="Times New Roman"/>
          <w:b/>
          <w:bCs/>
          <w:sz w:val="28"/>
          <w:szCs w:val="28"/>
          <w:rtl/>
        </w:rPr>
        <w:t xml:space="preserve">ثناء حملها على المجني عليه، وتعرضه للإصابات الواردة بالتقرير الطبي المرفق والتي أودت بحياته، وهذه الأفعال هي عناصر الواقعة المسندة </w:t>
      </w:r>
      <w:r w:rsidRPr="003F5B96">
        <w:rPr>
          <w:rFonts w:ascii="Times New Roman" w:hAnsi="Times New Roman" w:cs="Times New Roman" w:hint="cs"/>
          <w:b/>
          <w:bCs/>
          <w:sz w:val="28"/>
          <w:szCs w:val="28"/>
          <w:rtl/>
        </w:rPr>
        <w:t>إ</w:t>
      </w:r>
      <w:r w:rsidRPr="003F5B96">
        <w:rPr>
          <w:rFonts w:ascii="Times New Roman" w:hAnsi="Times New Roman" w:cs="Times New Roman"/>
          <w:b/>
          <w:bCs/>
          <w:sz w:val="28"/>
          <w:szCs w:val="28"/>
          <w:rtl/>
        </w:rPr>
        <w:t>لي</w:t>
      </w:r>
      <w:r w:rsidRPr="003F5B96">
        <w:rPr>
          <w:rFonts w:ascii="Times New Roman" w:hAnsi="Times New Roman" w:cs="Times New Roman" w:hint="cs"/>
          <w:b/>
          <w:bCs/>
          <w:sz w:val="28"/>
          <w:szCs w:val="28"/>
          <w:rtl/>
        </w:rPr>
        <w:t>ه</w:t>
      </w:r>
      <w:r w:rsidRPr="003F5B96">
        <w:rPr>
          <w:rFonts w:ascii="Times New Roman" w:hAnsi="Times New Roman" w:cs="Times New Roman"/>
          <w:b/>
          <w:bCs/>
          <w:sz w:val="28"/>
          <w:szCs w:val="28"/>
          <w:rtl/>
        </w:rPr>
        <w:t>، وقد ت</w:t>
      </w:r>
      <w:r w:rsidRPr="003F5B96">
        <w:rPr>
          <w:rFonts w:ascii="Times New Roman" w:hAnsi="Times New Roman" w:cs="Times New Roman" w:hint="cs"/>
          <w:b/>
          <w:bCs/>
          <w:sz w:val="28"/>
          <w:szCs w:val="28"/>
          <w:rtl/>
        </w:rPr>
        <w:t>أ</w:t>
      </w:r>
      <w:r w:rsidRPr="003F5B96">
        <w:rPr>
          <w:rFonts w:ascii="Times New Roman" w:hAnsi="Times New Roman" w:cs="Times New Roman"/>
          <w:b/>
          <w:bCs/>
          <w:sz w:val="28"/>
          <w:szCs w:val="28"/>
          <w:rtl/>
        </w:rPr>
        <w:t>يدت أسباب ذلك الحكم بالحكم المطعون فيه ومن ثم ف</w:t>
      </w:r>
      <w:r w:rsidRPr="003F5B96">
        <w:rPr>
          <w:rFonts w:ascii="Times New Roman" w:hAnsi="Times New Roman" w:cs="Times New Roman" w:hint="cs"/>
          <w:b/>
          <w:bCs/>
          <w:sz w:val="28"/>
          <w:szCs w:val="28"/>
          <w:rtl/>
        </w:rPr>
        <w:t>إ</w:t>
      </w:r>
      <w:r w:rsidRPr="003F5B96">
        <w:rPr>
          <w:rFonts w:ascii="Times New Roman" w:hAnsi="Times New Roman" w:cs="Times New Roman"/>
          <w:b/>
          <w:bCs/>
          <w:sz w:val="28"/>
          <w:szCs w:val="28"/>
          <w:rtl/>
        </w:rPr>
        <w:t xml:space="preserve">ن نعي الطاعن </w:t>
      </w:r>
      <w:r w:rsidRPr="003F5B96">
        <w:rPr>
          <w:rFonts w:ascii="Times New Roman" w:hAnsi="Times New Roman" w:cs="Times New Roman" w:hint="cs"/>
          <w:b/>
          <w:bCs/>
          <w:sz w:val="28"/>
          <w:szCs w:val="28"/>
          <w:rtl/>
        </w:rPr>
        <w:t>بأ</w:t>
      </w:r>
      <w:r w:rsidRPr="003F5B96">
        <w:rPr>
          <w:rFonts w:ascii="Times New Roman" w:hAnsi="Times New Roman" w:cs="Times New Roman"/>
          <w:b/>
          <w:bCs/>
          <w:sz w:val="28"/>
          <w:szCs w:val="28"/>
          <w:rtl/>
        </w:rPr>
        <w:t xml:space="preserve">نه غير مسؤول عن الواقعة مسؤولية شخصية هو جدل موضوعي في السلطة التقديرية لمحكمة الموضوع في تكييف الواقعة وهو ما لا يجوز طرحه </w:t>
      </w:r>
      <w:r w:rsidRPr="003F5B96">
        <w:rPr>
          <w:rFonts w:ascii="Times New Roman" w:hAnsi="Times New Roman" w:cs="Times New Roman" w:hint="cs"/>
          <w:b/>
          <w:bCs/>
          <w:sz w:val="28"/>
          <w:szCs w:val="28"/>
          <w:rtl/>
        </w:rPr>
        <w:t>أ</w:t>
      </w:r>
      <w:r w:rsidRPr="003F5B96">
        <w:rPr>
          <w:rFonts w:ascii="Times New Roman" w:hAnsi="Times New Roman" w:cs="Times New Roman"/>
          <w:b/>
          <w:bCs/>
          <w:sz w:val="28"/>
          <w:szCs w:val="28"/>
          <w:rtl/>
        </w:rPr>
        <w:t>مام هذه المحكمة، ال</w:t>
      </w:r>
      <w:r w:rsidRPr="003F5B96">
        <w:rPr>
          <w:rFonts w:ascii="Times New Roman" w:hAnsi="Times New Roman" w:cs="Times New Roman" w:hint="cs"/>
          <w:b/>
          <w:bCs/>
          <w:sz w:val="28"/>
          <w:szCs w:val="28"/>
          <w:rtl/>
        </w:rPr>
        <w:t>أ</w:t>
      </w:r>
      <w:r w:rsidRPr="003F5B96">
        <w:rPr>
          <w:rFonts w:ascii="Times New Roman" w:hAnsi="Times New Roman" w:cs="Times New Roman"/>
          <w:b/>
          <w:bCs/>
          <w:sz w:val="28"/>
          <w:szCs w:val="28"/>
          <w:rtl/>
        </w:rPr>
        <w:t>مر الذي يكون معه النعي على غير أساس من الواقع والقانون خليقا</w:t>
      </w:r>
      <w:r w:rsidRPr="003F5B96">
        <w:rPr>
          <w:rFonts w:ascii="Times New Roman" w:hAnsi="Times New Roman" w:cs="Times New Roman" w:hint="cs"/>
          <w:b/>
          <w:bCs/>
          <w:sz w:val="28"/>
          <w:szCs w:val="28"/>
          <w:rtl/>
        </w:rPr>
        <w:t>ً</w:t>
      </w:r>
      <w:r w:rsidRPr="003F5B96">
        <w:rPr>
          <w:rFonts w:ascii="Times New Roman" w:hAnsi="Times New Roman" w:cs="Times New Roman"/>
          <w:b/>
          <w:bCs/>
          <w:sz w:val="28"/>
          <w:szCs w:val="28"/>
          <w:rtl/>
        </w:rPr>
        <w:t xml:space="preserve"> بالرفض.</w:t>
      </w:r>
    </w:p>
    <w:p w14:paraId="22D59E47" w14:textId="77777777" w:rsidR="003F5B96" w:rsidRDefault="003F5B96" w:rsidP="003F5B96">
      <w:pPr>
        <w:spacing w:line="360" w:lineRule="auto"/>
        <w:ind w:firstLine="429"/>
        <w:jc w:val="both"/>
        <w:rPr>
          <w:rFonts w:ascii="Times New Roman" w:hAnsi="Times New Roman" w:cs="Times New Roman"/>
          <w:b/>
          <w:bCs/>
          <w:sz w:val="28"/>
          <w:szCs w:val="28"/>
          <w:rtl/>
        </w:rPr>
      </w:pPr>
      <w:r>
        <w:rPr>
          <w:rFonts w:ascii="Times New Roman" w:hAnsi="Times New Roman" w:cs="Times New Roman" w:hint="cs"/>
          <w:b/>
          <w:bCs/>
          <w:sz w:val="28"/>
          <w:szCs w:val="28"/>
          <w:rtl/>
        </w:rPr>
        <w:t xml:space="preserve">3- </w:t>
      </w:r>
      <w:r w:rsidRPr="003F5B96">
        <w:rPr>
          <w:rFonts w:ascii="Times New Roman" w:hAnsi="Times New Roman" w:cs="Times New Roman"/>
          <w:b/>
          <w:bCs/>
          <w:sz w:val="28"/>
          <w:szCs w:val="28"/>
          <w:rtl/>
        </w:rPr>
        <w:t xml:space="preserve">المقرر في قضاء هذه المحكمة </w:t>
      </w:r>
      <w:r w:rsidRPr="003F5B96">
        <w:rPr>
          <w:rFonts w:ascii="Times New Roman" w:hAnsi="Times New Roman" w:cs="Times New Roman" w:hint="cs"/>
          <w:b/>
          <w:bCs/>
          <w:sz w:val="28"/>
          <w:szCs w:val="28"/>
          <w:rtl/>
        </w:rPr>
        <w:t>أ</w:t>
      </w:r>
      <w:r w:rsidRPr="003F5B96">
        <w:rPr>
          <w:rFonts w:ascii="Times New Roman" w:hAnsi="Times New Roman" w:cs="Times New Roman"/>
          <w:b/>
          <w:bCs/>
          <w:sz w:val="28"/>
          <w:szCs w:val="28"/>
          <w:rtl/>
        </w:rPr>
        <w:t>ن فهم الواقع</w:t>
      </w:r>
      <w:r w:rsidRPr="003F5B96">
        <w:rPr>
          <w:rFonts w:ascii="Times New Roman" w:hAnsi="Times New Roman" w:cs="Times New Roman" w:hint="cs"/>
          <w:b/>
          <w:bCs/>
          <w:sz w:val="28"/>
          <w:szCs w:val="28"/>
          <w:rtl/>
        </w:rPr>
        <w:t xml:space="preserve"> في الدعوى</w:t>
      </w:r>
      <w:r w:rsidRPr="003F5B96">
        <w:rPr>
          <w:rFonts w:ascii="Times New Roman" w:hAnsi="Times New Roman" w:cs="Times New Roman"/>
          <w:b/>
          <w:bCs/>
          <w:sz w:val="28"/>
          <w:szCs w:val="28"/>
          <w:rtl/>
        </w:rPr>
        <w:t xml:space="preserve"> وتقدير </w:t>
      </w:r>
      <w:r w:rsidRPr="003F5B96">
        <w:rPr>
          <w:rFonts w:ascii="Times New Roman" w:hAnsi="Times New Roman" w:cs="Times New Roman" w:hint="cs"/>
          <w:b/>
          <w:bCs/>
          <w:sz w:val="28"/>
          <w:szCs w:val="28"/>
          <w:rtl/>
        </w:rPr>
        <w:t>أ</w:t>
      </w:r>
      <w:r w:rsidRPr="003F5B96">
        <w:rPr>
          <w:rFonts w:ascii="Times New Roman" w:hAnsi="Times New Roman" w:cs="Times New Roman"/>
          <w:b/>
          <w:bCs/>
          <w:sz w:val="28"/>
          <w:szCs w:val="28"/>
          <w:rtl/>
        </w:rPr>
        <w:t>دلتها والترجيح بينها واستخلاص الخطأ المستوجب لمس</w:t>
      </w:r>
      <w:r w:rsidRPr="003F5B96">
        <w:rPr>
          <w:rFonts w:ascii="Times New Roman" w:hAnsi="Times New Roman" w:cs="Times New Roman" w:hint="cs"/>
          <w:b/>
          <w:bCs/>
          <w:sz w:val="28"/>
          <w:szCs w:val="28"/>
          <w:rtl/>
        </w:rPr>
        <w:t>ؤ</w:t>
      </w:r>
      <w:r w:rsidRPr="003F5B96">
        <w:rPr>
          <w:rFonts w:ascii="Times New Roman" w:hAnsi="Times New Roman" w:cs="Times New Roman"/>
          <w:b/>
          <w:bCs/>
          <w:sz w:val="28"/>
          <w:szCs w:val="28"/>
          <w:rtl/>
        </w:rPr>
        <w:t xml:space="preserve">ولية مرتكبه وتقدير توافر رابطة السببية بين الخطأ والنتيجة </w:t>
      </w:r>
      <w:r w:rsidRPr="003F5B96">
        <w:rPr>
          <w:rFonts w:ascii="Times New Roman" w:hAnsi="Times New Roman" w:cs="Times New Roman" w:hint="cs"/>
          <w:b/>
          <w:bCs/>
          <w:sz w:val="28"/>
          <w:szCs w:val="28"/>
          <w:rtl/>
        </w:rPr>
        <w:t>أ</w:t>
      </w:r>
      <w:r w:rsidRPr="003F5B96">
        <w:rPr>
          <w:rFonts w:ascii="Times New Roman" w:hAnsi="Times New Roman" w:cs="Times New Roman"/>
          <w:b/>
          <w:bCs/>
          <w:sz w:val="28"/>
          <w:szCs w:val="28"/>
          <w:rtl/>
        </w:rPr>
        <w:t xml:space="preserve">و عدم توافرها وبيان ارتكابه للخطأ منفردا </w:t>
      </w:r>
      <w:r w:rsidRPr="003F5B96">
        <w:rPr>
          <w:rFonts w:ascii="Times New Roman" w:hAnsi="Times New Roman" w:cs="Times New Roman" w:hint="cs"/>
          <w:b/>
          <w:bCs/>
          <w:sz w:val="28"/>
          <w:szCs w:val="28"/>
          <w:rtl/>
        </w:rPr>
        <w:t>أ</w:t>
      </w:r>
      <w:r w:rsidRPr="003F5B96">
        <w:rPr>
          <w:rFonts w:ascii="Times New Roman" w:hAnsi="Times New Roman" w:cs="Times New Roman"/>
          <w:b/>
          <w:bCs/>
          <w:sz w:val="28"/>
          <w:szCs w:val="28"/>
          <w:rtl/>
        </w:rPr>
        <w:t>و مشاركا فيه غيره وتقديره مما تستقل به محكمة الموضوع متى كان تقديرها سائغا وقائما على ما له أصله الثابت بالأوراق بما يكفي لحمله</w:t>
      </w:r>
      <w:r>
        <w:rPr>
          <w:rFonts w:ascii="Times New Roman" w:hAnsi="Times New Roman" w:cs="Times New Roman" w:hint="cs"/>
          <w:b/>
          <w:bCs/>
          <w:sz w:val="28"/>
          <w:szCs w:val="28"/>
          <w:rtl/>
        </w:rPr>
        <w:t>.</w:t>
      </w:r>
    </w:p>
    <w:p w14:paraId="4E3E63D2" w14:textId="42861236" w:rsidR="003F5B96" w:rsidRPr="003F5B96" w:rsidRDefault="003F5B96" w:rsidP="003F5B96">
      <w:pPr>
        <w:spacing w:line="360" w:lineRule="auto"/>
        <w:ind w:firstLine="429"/>
        <w:jc w:val="both"/>
        <w:rPr>
          <w:rFonts w:ascii="Times New Roman" w:hAnsi="Times New Roman" w:cs="Times New Roman"/>
          <w:b/>
          <w:bCs/>
          <w:sz w:val="28"/>
          <w:szCs w:val="28"/>
          <w:rtl/>
        </w:rPr>
      </w:pPr>
      <w:r>
        <w:rPr>
          <w:rFonts w:ascii="Times New Roman" w:hAnsi="Times New Roman" w:cs="Times New Roman" w:hint="cs"/>
          <w:b/>
          <w:bCs/>
          <w:sz w:val="28"/>
          <w:szCs w:val="28"/>
          <w:rtl/>
        </w:rPr>
        <w:t xml:space="preserve">4- </w:t>
      </w:r>
      <w:r w:rsidRPr="003F5B96">
        <w:rPr>
          <w:rFonts w:ascii="Times New Roman" w:hAnsi="Times New Roman" w:cs="Times New Roman"/>
          <w:b/>
          <w:bCs/>
          <w:sz w:val="28"/>
          <w:szCs w:val="28"/>
          <w:rtl/>
        </w:rPr>
        <w:t xml:space="preserve">لما كان ذلك وكان الحكم المستأنف المؤيدة أسبابه بأسباب الحكم المطعون فيه قد بين واقعة الدعوى وعناصرها والتهمة التي دان بها الطاعن مما استخلصه من الأدلة التي ركن </w:t>
      </w:r>
      <w:r w:rsidRPr="003F5B96">
        <w:rPr>
          <w:rFonts w:ascii="Times New Roman" w:hAnsi="Times New Roman" w:cs="Times New Roman" w:hint="cs"/>
          <w:b/>
          <w:bCs/>
          <w:sz w:val="28"/>
          <w:szCs w:val="28"/>
          <w:rtl/>
        </w:rPr>
        <w:t>إ</w:t>
      </w:r>
      <w:r w:rsidRPr="003F5B96">
        <w:rPr>
          <w:rFonts w:ascii="Times New Roman" w:hAnsi="Times New Roman" w:cs="Times New Roman"/>
          <w:b/>
          <w:bCs/>
          <w:sz w:val="28"/>
          <w:szCs w:val="28"/>
          <w:rtl/>
        </w:rPr>
        <w:t>ليها والتي أوردها بمدوناته بمقولة "</w:t>
      </w:r>
      <w:r w:rsidRPr="00213515">
        <w:rPr>
          <w:rFonts w:ascii="Times New Roman" w:hAnsi="Times New Roman" w:cs="Times New Roman" w:hint="cs"/>
          <w:sz w:val="28"/>
          <w:szCs w:val="28"/>
          <w:rtl/>
        </w:rPr>
        <w:t>إ</w:t>
      </w:r>
      <w:r w:rsidRPr="00213515">
        <w:rPr>
          <w:rFonts w:ascii="Times New Roman" w:hAnsi="Times New Roman" w:cs="Times New Roman"/>
          <w:sz w:val="28"/>
          <w:szCs w:val="28"/>
          <w:rtl/>
        </w:rPr>
        <w:t xml:space="preserve">ن المحكمة تطمئن </w:t>
      </w:r>
      <w:r w:rsidRPr="00213515">
        <w:rPr>
          <w:rFonts w:ascii="Times New Roman" w:hAnsi="Times New Roman" w:cs="Times New Roman" w:hint="cs"/>
          <w:sz w:val="28"/>
          <w:szCs w:val="28"/>
          <w:rtl/>
        </w:rPr>
        <w:t>إ</w:t>
      </w:r>
      <w:r w:rsidRPr="00213515">
        <w:rPr>
          <w:rFonts w:ascii="Times New Roman" w:hAnsi="Times New Roman" w:cs="Times New Roman"/>
          <w:sz w:val="28"/>
          <w:szCs w:val="28"/>
          <w:rtl/>
        </w:rPr>
        <w:t xml:space="preserve">لى ثبوت الاتهام قبل المتهم وذلك </w:t>
      </w:r>
      <w:r w:rsidRPr="00213515">
        <w:rPr>
          <w:rFonts w:ascii="Times New Roman" w:hAnsi="Times New Roman" w:cs="Times New Roman" w:hint="cs"/>
          <w:sz w:val="28"/>
          <w:szCs w:val="28"/>
          <w:rtl/>
        </w:rPr>
        <w:t>أ</w:t>
      </w:r>
      <w:r w:rsidRPr="00213515">
        <w:rPr>
          <w:rFonts w:ascii="Times New Roman" w:hAnsi="Times New Roman" w:cs="Times New Roman"/>
          <w:sz w:val="28"/>
          <w:szCs w:val="28"/>
          <w:rtl/>
        </w:rPr>
        <w:t xml:space="preserve">خذا بشهادة الشاهد </w:t>
      </w:r>
      <w:r w:rsidRPr="00213515">
        <w:rPr>
          <w:rFonts w:ascii="Times New Roman" w:hAnsi="Times New Roman" w:cs="Times New Roman" w:hint="cs"/>
          <w:sz w:val="28"/>
          <w:szCs w:val="28"/>
          <w:rtl/>
        </w:rPr>
        <w:t>.......</w:t>
      </w:r>
      <w:r w:rsidRPr="00213515">
        <w:rPr>
          <w:rFonts w:ascii="Times New Roman" w:hAnsi="Times New Roman" w:cs="Times New Roman"/>
          <w:sz w:val="28"/>
          <w:szCs w:val="28"/>
          <w:rtl/>
        </w:rPr>
        <w:t xml:space="preserve"> بمحضر جمع الاستدلالات الذي شهد </w:t>
      </w:r>
      <w:r w:rsidRPr="00213515">
        <w:rPr>
          <w:rFonts w:ascii="Times New Roman" w:hAnsi="Times New Roman" w:cs="Times New Roman" w:hint="cs"/>
          <w:sz w:val="28"/>
          <w:szCs w:val="28"/>
          <w:rtl/>
        </w:rPr>
        <w:t>أ</w:t>
      </w:r>
      <w:r w:rsidRPr="00213515">
        <w:rPr>
          <w:rFonts w:ascii="Times New Roman" w:hAnsi="Times New Roman" w:cs="Times New Roman"/>
          <w:sz w:val="28"/>
          <w:szCs w:val="28"/>
          <w:rtl/>
        </w:rPr>
        <w:t>ن الحادث وقع نتيجة سقوط دين</w:t>
      </w:r>
      <w:r w:rsidRPr="00213515">
        <w:rPr>
          <w:rFonts w:ascii="Times New Roman" w:hAnsi="Times New Roman" w:cs="Times New Roman" w:hint="cs"/>
          <w:sz w:val="28"/>
          <w:szCs w:val="28"/>
          <w:rtl/>
        </w:rPr>
        <w:t>ا</w:t>
      </w:r>
      <w:r w:rsidRPr="00213515">
        <w:rPr>
          <w:rFonts w:ascii="Times New Roman" w:hAnsi="Times New Roman" w:cs="Times New Roman"/>
          <w:sz w:val="28"/>
          <w:szCs w:val="28"/>
          <w:rtl/>
        </w:rPr>
        <w:t>مو من الأعلى على جسم المجني عليه و</w:t>
      </w:r>
      <w:r w:rsidRPr="00213515">
        <w:rPr>
          <w:rFonts w:ascii="Times New Roman" w:hAnsi="Times New Roman" w:cs="Times New Roman" w:hint="cs"/>
          <w:sz w:val="28"/>
          <w:szCs w:val="28"/>
          <w:rtl/>
        </w:rPr>
        <w:t>أ</w:t>
      </w:r>
      <w:r w:rsidRPr="00213515">
        <w:rPr>
          <w:rFonts w:ascii="Times New Roman" w:hAnsi="Times New Roman" w:cs="Times New Roman"/>
          <w:sz w:val="28"/>
          <w:szCs w:val="28"/>
          <w:rtl/>
        </w:rPr>
        <w:t>ن سبب سقوطه يعود لوجود عيوب فنية ب</w:t>
      </w:r>
      <w:r w:rsidRPr="00213515">
        <w:rPr>
          <w:rFonts w:ascii="Times New Roman" w:hAnsi="Times New Roman" w:cs="Times New Roman" w:hint="cs"/>
          <w:sz w:val="28"/>
          <w:szCs w:val="28"/>
          <w:rtl/>
        </w:rPr>
        <w:t>آ</w:t>
      </w:r>
      <w:r w:rsidRPr="00213515">
        <w:rPr>
          <w:rFonts w:ascii="Times New Roman" w:hAnsi="Times New Roman" w:cs="Times New Roman"/>
          <w:sz w:val="28"/>
          <w:szCs w:val="28"/>
          <w:rtl/>
        </w:rPr>
        <w:t xml:space="preserve">لة رص الطابوق وتم </w:t>
      </w:r>
      <w:r w:rsidRPr="00213515">
        <w:rPr>
          <w:rFonts w:ascii="Times New Roman" w:hAnsi="Times New Roman" w:cs="Times New Roman" w:hint="cs"/>
          <w:sz w:val="28"/>
          <w:szCs w:val="28"/>
          <w:rtl/>
        </w:rPr>
        <w:t>إ</w:t>
      </w:r>
      <w:r w:rsidRPr="00213515">
        <w:rPr>
          <w:rFonts w:ascii="Times New Roman" w:hAnsi="Times New Roman" w:cs="Times New Roman"/>
          <w:sz w:val="28"/>
          <w:szCs w:val="28"/>
          <w:rtl/>
        </w:rPr>
        <w:t xml:space="preserve">بلاغ المدير المسؤول </w:t>
      </w:r>
      <w:r w:rsidR="00213515">
        <w:rPr>
          <w:rFonts w:ascii="Times New Roman" w:hAnsi="Times New Roman" w:cs="Times New Roman" w:hint="cs"/>
          <w:sz w:val="28"/>
          <w:szCs w:val="28"/>
          <w:rtl/>
        </w:rPr>
        <w:t>(</w:t>
      </w:r>
      <w:r w:rsidRPr="00213515">
        <w:rPr>
          <w:rFonts w:ascii="Times New Roman" w:hAnsi="Times New Roman" w:cs="Times New Roman"/>
          <w:sz w:val="28"/>
          <w:szCs w:val="28"/>
          <w:rtl/>
        </w:rPr>
        <w:t>الطاعن</w:t>
      </w:r>
      <w:r w:rsidR="00213515">
        <w:rPr>
          <w:rFonts w:ascii="Times New Roman" w:hAnsi="Times New Roman" w:cs="Times New Roman" w:hint="cs"/>
          <w:sz w:val="28"/>
          <w:szCs w:val="28"/>
          <w:rtl/>
        </w:rPr>
        <w:t xml:space="preserve">) </w:t>
      </w:r>
      <w:r w:rsidRPr="00213515">
        <w:rPr>
          <w:rFonts w:ascii="Times New Roman" w:hAnsi="Times New Roman" w:cs="Times New Roman"/>
          <w:sz w:val="28"/>
          <w:szCs w:val="28"/>
          <w:rtl/>
        </w:rPr>
        <w:t xml:space="preserve">فرد عليهم </w:t>
      </w:r>
      <w:r w:rsidRPr="00213515">
        <w:rPr>
          <w:rFonts w:ascii="Times New Roman" w:hAnsi="Times New Roman" w:cs="Times New Roman" w:hint="cs"/>
          <w:sz w:val="28"/>
          <w:szCs w:val="28"/>
          <w:rtl/>
        </w:rPr>
        <w:t>(</w:t>
      </w:r>
      <w:r w:rsidRPr="00213515">
        <w:rPr>
          <w:rFonts w:ascii="Times New Roman" w:hAnsi="Times New Roman" w:cs="Times New Roman"/>
          <w:sz w:val="28"/>
          <w:szCs w:val="28"/>
          <w:rtl/>
        </w:rPr>
        <w:t>عليكم بالعمل وعدم النقاش</w:t>
      </w:r>
      <w:r w:rsidRPr="00213515">
        <w:rPr>
          <w:rFonts w:ascii="Times New Roman" w:hAnsi="Times New Roman" w:cs="Times New Roman" w:hint="cs"/>
          <w:sz w:val="28"/>
          <w:szCs w:val="28"/>
          <w:rtl/>
        </w:rPr>
        <w:t>)</w:t>
      </w:r>
      <w:r w:rsidRPr="00213515">
        <w:rPr>
          <w:rFonts w:ascii="Times New Roman" w:hAnsi="Times New Roman" w:cs="Times New Roman"/>
          <w:sz w:val="28"/>
          <w:szCs w:val="28"/>
          <w:rtl/>
        </w:rPr>
        <w:t xml:space="preserve">، ومما جاء بشهادة </w:t>
      </w:r>
      <w:r w:rsidRPr="00213515">
        <w:rPr>
          <w:rFonts w:ascii="Times New Roman" w:hAnsi="Times New Roman" w:cs="Times New Roman" w:hint="cs"/>
          <w:sz w:val="28"/>
          <w:szCs w:val="28"/>
          <w:rtl/>
        </w:rPr>
        <w:t>.......</w:t>
      </w:r>
      <w:r w:rsidRPr="00213515">
        <w:rPr>
          <w:rFonts w:ascii="Times New Roman" w:hAnsi="Times New Roman" w:cs="Times New Roman"/>
          <w:sz w:val="28"/>
          <w:szCs w:val="28"/>
          <w:rtl/>
        </w:rPr>
        <w:t xml:space="preserve"> في محضر الاستدلالات </w:t>
      </w:r>
      <w:r w:rsidRPr="00213515">
        <w:rPr>
          <w:rFonts w:ascii="Times New Roman" w:hAnsi="Times New Roman" w:cs="Times New Roman"/>
          <w:sz w:val="28"/>
          <w:szCs w:val="28"/>
          <w:rtl/>
        </w:rPr>
        <w:lastRenderedPageBreak/>
        <w:t xml:space="preserve">الذي شهد بذات شهادة الشاهد الأول، ومما جاء بتقرير فحص الحالة الفنية للمصنع والذي خلص </w:t>
      </w:r>
      <w:r w:rsidRPr="00213515">
        <w:rPr>
          <w:rFonts w:ascii="Times New Roman" w:hAnsi="Times New Roman" w:cs="Times New Roman" w:hint="cs"/>
          <w:sz w:val="28"/>
          <w:szCs w:val="28"/>
          <w:rtl/>
        </w:rPr>
        <w:t>إ</w:t>
      </w:r>
      <w:r w:rsidRPr="00213515">
        <w:rPr>
          <w:rFonts w:ascii="Times New Roman" w:hAnsi="Times New Roman" w:cs="Times New Roman"/>
          <w:sz w:val="28"/>
          <w:szCs w:val="28"/>
          <w:rtl/>
        </w:rPr>
        <w:t xml:space="preserve">لى </w:t>
      </w:r>
      <w:r w:rsidRPr="00213515">
        <w:rPr>
          <w:rFonts w:ascii="Times New Roman" w:hAnsi="Times New Roman" w:cs="Times New Roman" w:hint="cs"/>
          <w:sz w:val="28"/>
          <w:szCs w:val="28"/>
          <w:rtl/>
        </w:rPr>
        <w:t>أ</w:t>
      </w:r>
      <w:r w:rsidRPr="00213515">
        <w:rPr>
          <w:rFonts w:ascii="Times New Roman" w:hAnsi="Times New Roman" w:cs="Times New Roman"/>
          <w:sz w:val="28"/>
          <w:szCs w:val="28"/>
          <w:rtl/>
        </w:rPr>
        <w:t>ن هناك تشققات وتآكل</w:t>
      </w:r>
      <w:r w:rsidRPr="00213515">
        <w:rPr>
          <w:rFonts w:ascii="Times New Roman" w:hAnsi="Times New Roman" w:cs="Times New Roman" w:hint="cs"/>
          <w:sz w:val="28"/>
          <w:szCs w:val="28"/>
          <w:rtl/>
        </w:rPr>
        <w:t>اً</w:t>
      </w:r>
      <w:r w:rsidRPr="00213515">
        <w:rPr>
          <w:rFonts w:ascii="Times New Roman" w:hAnsi="Times New Roman" w:cs="Times New Roman"/>
          <w:sz w:val="28"/>
          <w:szCs w:val="28"/>
          <w:rtl/>
        </w:rPr>
        <w:t xml:space="preserve"> في جدران المبنى وحديد التسليح أدى </w:t>
      </w:r>
      <w:r w:rsidRPr="00213515">
        <w:rPr>
          <w:rFonts w:ascii="Times New Roman" w:hAnsi="Times New Roman" w:cs="Times New Roman" w:hint="cs"/>
          <w:sz w:val="28"/>
          <w:szCs w:val="28"/>
          <w:rtl/>
        </w:rPr>
        <w:t>إ</w:t>
      </w:r>
      <w:r w:rsidRPr="00213515">
        <w:rPr>
          <w:rFonts w:ascii="Times New Roman" w:hAnsi="Times New Roman" w:cs="Times New Roman"/>
          <w:sz w:val="28"/>
          <w:szCs w:val="28"/>
          <w:rtl/>
        </w:rPr>
        <w:t>لى سقوط ال</w:t>
      </w:r>
      <w:r w:rsidRPr="00213515">
        <w:rPr>
          <w:rFonts w:ascii="Times New Roman" w:hAnsi="Times New Roman" w:cs="Times New Roman" w:hint="cs"/>
          <w:sz w:val="28"/>
          <w:szCs w:val="28"/>
          <w:rtl/>
        </w:rPr>
        <w:t>آ</w:t>
      </w:r>
      <w:r w:rsidRPr="00213515">
        <w:rPr>
          <w:rFonts w:ascii="Times New Roman" w:hAnsi="Times New Roman" w:cs="Times New Roman"/>
          <w:sz w:val="28"/>
          <w:szCs w:val="28"/>
          <w:rtl/>
        </w:rPr>
        <w:t>لة، ومما جاء ب</w:t>
      </w:r>
      <w:r w:rsidRPr="00213515">
        <w:rPr>
          <w:rFonts w:ascii="Times New Roman" w:hAnsi="Times New Roman" w:cs="Times New Roman" w:hint="cs"/>
          <w:sz w:val="28"/>
          <w:szCs w:val="28"/>
          <w:rtl/>
        </w:rPr>
        <w:t>ال</w:t>
      </w:r>
      <w:r w:rsidRPr="00213515">
        <w:rPr>
          <w:rFonts w:ascii="Times New Roman" w:hAnsi="Times New Roman" w:cs="Times New Roman"/>
          <w:sz w:val="28"/>
          <w:szCs w:val="28"/>
          <w:rtl/>
        </w:rPr>
        <w:t xml:space="preserve">تقرير الطبي المرفق </w:t>
      </w:r>
      <w:r w:rsidRPr="00213515">
        <w:rPr>
          <w:rFonts w:ascii="Times New Roman" w:hAnsi="Times New Roman" w:cs="Times New Roman" w:hint="cs"/>
          <w:sz w:val="28"/>
          <w:szCs w:val="28"/>
          <w:rtl/>
        </w:rPr>
        <w:t>أ</w:t>
      </w:r>
      <w:r w:rsidRPr="00213515">
        <w:rPr>
          <w:rFonts w:ascii="Times New Roman" w:hAnsi="Times New Roman" w:cs="Times New Roman"/>
          <w:sz w:val="28"/>
          <w:szCs w:val="28"/>
          <w:rtl/>
        </w:rPr>
        <w:t xml:space="preserve">ن الإصابات تعود </w:t>
      </w:r>
      <w:r w:rsidRPr="00213515">
        <w:rPr>
          <w:rFonts w:ascii="Times New Roman" w:hAnsi="Times New Roman" w:cs="Times New Roman" w:hint="cs"/>
          <w:sz w:val="28"/>
          <w:szCs w:val="28"/>
          <w:rtl/>
        </w:rPr>
        <w:t>إ</w:t>
      </w:r>
      <w:r w:rsidRPr="00213515">
        <w:rPr>
          <w:rFonts w:ascii="Times New Roman" w:hAnsi="Times New Roman" w:cs="Times New Roman"/>
          <w:sz w:val="28"/>
          <w:szCs w:val="28"/>
          <w:rtl/>
        </w:rPr>
        <w:t>لى وقوع آلة رص الطابوق على المجني عليه</w:t>
      </w:r>
      <w:r w:rsidR="00213515">
        <w:rPr>
          <w:rFonts w:ascii="Times New Roman" w:hAnsi="Times New Roman" w:cs="Times New Roman" w:hint="cs"/>
          <w:b/>
          <w:bCs/>
          <w:sz w:val="28"/>
          <w:szCs w:val="28"/>
          <w:rtl/>
        </w:rPr>
        <w:t xml:space="preserve">" </w:t>
      </w:r>
      <w:r w:rsidRPr="003F5B96">
        <w:rPr>
          <w:rFonts w:ascii="Times New Roman" w:hAnsi="Times New Roman" w:cs="Times New Roman"/>
          <w:b/>
          <w:bCs/>
          <w:sz w:val="28"/>
          <w:szCs w:val="28"/>
          <w:rtl/>
        </w:rPr>
        <w:t xml:space="preserve">وخلص الحكم المستأنف من الأدلة السابقة </w:t>
      </w:r>
      <w:r w:rsidRPr="003F5B96">
        <w:rPr>
          <w:rFonts w:ascii="Times New Roman" w:hAnsi="Times New Roman" w:cs="Times New Roman" w:hint="cs"/>
          <w:b/>
          <w:bCs/>
          <w:sz w:val="28"/>
          <w:szCs w:val="28"/>
          <w:rtl/>
        </w:rPr>
        <w:t>إ</w:t>
      </w:r>
      <w:r w:rsidRPr="003F5B96">
        <w:rPr>
          <w:rFonts w:ascii="Times New Roman" w:hAnsi="Times New Roman" w:cs="Times New Roman"/>
          <w:b/>
          <w:bCs/>
          <w:sz w:val="28"/>
          <w:szCs w:val="28"/>
          <w:rtl/>
        </w:rPr>
        <w:t xml:space="preserve">لى ثبوت توافر خطأ الطاعن المتمثل في </w:t>
      </w:r>
      <w:r w:rsidRPr="003F5B96">
        <w:rPr>
          <w:rFonts w:ascii="Times New Roman" w:hAnsi="Times New Roman" w:cs="Times New Roman" w:hint="cs"/>
          <w:b/>
          <w:bCs/>
          <w:sz w:val="28"/>
          <w:szCs w:val="28"/>
          <w:rtl/>
        </w:rPr>
        <w:t>أ</w:t>
      </w:r>
      <w:r w:rsidRPr="003F5B96">
        <w:rPr>
          <w:rFonts w:ascii="Times New Roman" w:hAnsi="Times New Roman" w:cs="Times New Roman"/>
          <w:b/>
          <w:bCs/>
          <w:sz w:val="28"/>
          <w:szCs w:val="28"/>
          <w:rtl/>
        </w:rPr>
        <w:t xml:space="preserve">ن المتهم </w:t>
      </w:r>
      <w:r w:rsidR="00213515">
        <w:rPr>
          <w:rFonts w:ascii="Times New Roman" w:hAnsi="Times New Roman" w:cs="Times New Roman" w:hint="cs"/>
          <w:b/>
          <w:bCs/>
          <w:sz w:val="28"/>
          <w:szCs w:val="28"/>
          <w:rtl/>
        </w:rPr>
        <w:t>(</w:t>
      </w:r>
      <w:r w:rsidRPr="003F5B96">
        <w:rPr>
          <w:rFonts w:ascii="Times New Roman" w:hAnsi="Times New Roman" w:cs="Times New Roman"/>
          <w:b/>
          <w:bCs/>
          <w:sz w:val="28"/>
          <w:szCs w:val="28"/>
          <w:rtl/>
        </w:rPr>
        <w:t>الطاعن</w:t>
      </w:r>
      <w:r w:rsidR="00213515">
        <w:rPr>
          <w:rFonts w:ascii="Times New Roman" w:hAnsi="Times New Roman" w:cs="Times New Roman" w:hint="cs"/>
          <w:b/>
          <w:bCs/>
          <w:sz w:val="28"/>
          <w:szCs w:val="28"/>
          <w:rtl/>
        </w:rPr>
        <w:t>)</w:t>
      </w:r>
      <w:r w:rsidRPr="003F5B96">
        <w:rPr>
          <w:rFonts w:ascii="Times New Roman" w:hAnsi="Times New Roman" w:cs="Times New Roman"/>
          <w:b/>
          <w:bCs/>
          <w:sz w:val="28"/>
          <w:szCs w:val="28"/>
          <w:rtl/>
        </w:rPr>
        <w:t xml:space="preserve"> مسؤول عن الواقعة المسندة </w:t>
      </w:r>
      <w:r w:rsidRPr="003F5B96">
        <w:rPr>
          <w:rFonts w:ascii="Times New Roman" w:hAnsi="Times New Roman" w:cs="Times New Roman" w:hint="cs"/>
          <w:b/>
          <w:bCs/>
          <w:sz w:val="28"/>
          <w:szCs w:val="28"/>
          <w:rtl/>
        </w:rPr>
        <w:t>إ</w:t>
      </w:r>
      <w:r w:rsidRPr="003F5B96">
        <w:rPr>
          <w:rFonts w:ascii="Times New Roman" w:hAnsi="Times New Roman" w:cs="Times New Roman"/>
          <w:b/>
          <w:bCs/>
          <w:sz w:val="28"/>
          <w:szCs w:val="28"/>
          <w:rtl/>
        </w:rPr>
        <w:t xml:space="preserve">ليه مسؤولية شخصية بوصف </w:t>
      </w:r>
      <w:r w:rsidRPr="003F5B96">
        <w:rPr>
          <w:rFonts w:ascii="Times New Roman" w:hAnsi="Times New Roman" w:cs="Times New Roman" w:hint="cs"/>
          <w:b/>
          <w:bCs/>
          <w:sz w:val="28"/>
          <w:szCs w:val="28"/>
          <w:rtl/>
        </w:rPr>
        <w:t>أ</w:t>
      </w:r>
      <w:r w:rsidRPr="003F5B96">
        <w:rPr>
          <w:rFonts w:ascii="Times New Roman" w:hAnsi="Times New Roman" w:cs="Times New Roman"/>
          <w:b/>
          <w:bCs/>
          <w:sz w:val="28"/>
          <w:szCs w:val="28"/>
          <w:rtl/>
        </w:rPr>
        <w:t xml:space="preserve">نه المسؤول عن العمل في المصنع ومنها استخدام آلة رص الطابوق وهي بحالة سيئة، ونتيجة </w:t>
      </w:r>
      <w:r w:rsidRPr="003F5B96">
        <w:rPr>
          <w:rFonts w:ascii="Times New Roman" w:hAnsi="Times New Roman" w:cs="Times New Roman" w:hint="cs"/>
          <w:b/>
          <w:bCs/>
          <w:sz w:val="28"/>
          <w:szCs w:val="28"/>
          <w:rtl/>
        </w:rPr>
        <w:t>إ</w:t>
      </w:r>
      <w:r w:rsidRPr="003F5B96">
        <w:rPr>
          <w:rFonts w:ascii="Times New Roman" w:hAnsi="Times New Roman" w:cs="Times New Roman"/>
          <w:b/>
          <w:bCs/>
          <w:sz w:val="28"/>
          <w:szCs w:val="28"/>
          <w:rtl/>
        </w:rPr>
        <w:t>خلاله بما تفرضه أصول مهنته من توفير سبل ال</w:t>
      </w:r>
      <w:r w:rsidRPr="003F5B96">
        <w:rPr>
          <w:rFonts w:ascii="Times New Roman" w:hAnsi="Times New Roman" w:cs="Times New Roman" w:hint="cs"/>
          <w:b/>
          <w:bCs/>
          <w:sz w:val="28"/>
          <w:szCs w:val="28"/>
          <w:rtl/>
        </w:rPr>
        <w:t>أ</w:t>
      </w:r>
      <w:r w:rsidRPr="003F5B96">
        <w:rPr>
          <w:rFonts w:ascii="Times New Roman" w:hAnsi="Times New Roman" w:cs="Times New Roman"/>
          <w:b/>
          <w:bCs/>
          <w:sz w:val="28"/>
          <w:szCs w:val="28"/>
          <w:rtl/>
        </w:rPr>
        <w:t xml:space="preserve">من والسلامة، ترتب على </w:t>
      </w:r>
      <w:r w:rsidRPr="003F5B96">
        <w:rPr>
          <w:rFonts w:ascii="Times New Roman" w:hAnsi="Times New Roman" w:cs="Times New Roman" w:hint="cs"/>
          <w:b/>
          <w:bCs/>
          <w:sz w:val="28"/>
          <w:szCs w:val="28"/>
          <w:rtl/>
        </w:rPr>
        <w:t>إ</w:t>
      </w:r>
      <w:r w:rsidRPr="003F5B96">
        <w:rPr>
          <w:rFonts w:ascii="Times New Roman" w:hAnsi="Times New Roman" w:cs="Times New Roman"/>
          <w:b/>
          <w:bCs/>
          <w:sz w:val="28"/>
          <w:szCs w:val="28"/>
          <w:rtl/>
        </w:rPr>
        <w:t>خلاله بتلك الأصول سقوط دين</w:t>
      </w:r>
      <w:r w:rsidRPr="003F5B96">
        <w:rPr>
          <w:rFonts w:ascii="Times New Roman" w:hAnsi="Times New Roman" w:cs="Times New Roman" w:hint="cs"/>
          <w:b/>
          <w:bCs/>
          <w:sz w:val="28"/>
          <w:szCs w:val="28"/>
          <w:rtl/>
        </w:rPr>
        <w:t>ا</w:t>
      </w:r>
      <w:r w:rsidRPr="003F5B96">
        <w:rPr>
          <w:rFonts w:ascii="Times New Roman" w:hAnsi="Times New Roman" w:cs="Times New Roman"/>
          <w:b/>
          <w:bCs/>
          <w:sz w:val="28"/>
          <w:szCs w:val="28"/>
          <w:rtl/>
        </w:rPr>
        <w:t xml:space="preserve">مو آلة رص الطابوق </w:t>
      </w:r>
      <w:r w:rsidRPr="003F5B96">
        <w:rPr>
          <w:rFonts w:ascii="Times New Roman" w:hAnsi="Times New Roman" w:cs="Times New Roman" w:hint="cs"/>
          <w:b/>
          <w:bCs/>
          <w:sz w:val="28"/>
          <w:szCs w:val="28"/>
          <w:rtl/>
        </w:rPr>
        <w:t>أ</w:t>
      </w:r>
      <w:r w:rsidRPr="003F5B96">
        <w:rPr>
          <w:rFonts w:ascii="Times New Roman" w:hAnsi="Times New Roman" w:cs="Times New Roman"/>
          <w:b/>
          <w:bCs/>
          <w:sz w:val="28"/>
          <w:szCs w:val="28"/>
          <w:rtl/>
        </w:rPr>
        <w:t xml:space="preserve">ثناء حملها </w:t>
      </w:r>
      <w:r w:rsidRPr="003F5B96">
        <w:rPr>
          <w:rFonts w:ascii="Times New Roman" w:hAnsi="Times New Roman" w:cs="Times New Roman" w:hint="cs"/>
          <w:b/>
          <w:bCs/>
          <w:sz w:val="28"/>
          <w:szCs w:val="28"/>
          <w:rtl/>
        </w:rPr>
        <w:t>و</w:t>
      </w:r>
      <w:r w:rsidRPr="003F5B96">
        <w:rPr>
          <w:rFonts w:ascii="Times New Roman" w:hAnsi="Times New Roman" w:cs="Times New Roman"/>
          <w:b/>
          <w:bCs/>
          <w:sz w:val="28"/>
          <w:szCs w:val="28"/>
          <w:rtl/>
        </w:rPr>
        <w:t xml:space="preserve">إصابة المجني عليه وتعرضه للإصابات الواردة بالتقرير الطبي المرفق والتي أودت بحياته، ومما استخلصه من شهادة الشهود وتقرير الحالة الفنية، وقد </w:t>
      </w:r>
      <w:r w:rsidRPr="003F5B96">
        <w:rPr>
          <w:rFonts w:ascii="Times New Roman" w:hAnsi="Times New Roman" w:cs="Times New Roman" w:hint="cs"/>
          <w:b/>
          <w:bCs/>
          <w:sz w:val="28"/>
          <w:szCs w:val="28"/>
          <w:rtl/>
        </w:rPr>
        <w:t>أ</w:t>
      </w:r>
      <w:r w:rsidRPr="003F5B96">
        <w:rPr>
          <w:rFonts w:ascii="Times New Roman" w:hAnsi="Times New Roman" w:cs="Times New Roman"/>
          <w:b/>
          <w:bCs/>
          <w:sz w:val="28"/>
          <w:szCs w:val="28"/>
          <w:rtl/>
        </w:rPr>
        <w:t xml:space="preserve">يد الحكم المطعون فيه ما انتهى </w:t>
      </w:r>
      <w:r w:rsidRPr="003F5B96">
        <w:rPr>
          <w:rFonts w:ascii="Times New Roman" w:hAnsi="Times New Roman" w:cs="Times New Roman" w:hint="cs"/>
          <w:b/>
          <w:bCs/>
          <w:sz w:val="28"/>
          <w:szCs w:val="28"/>
          <w:rtl/>
        </w:rPr>
        <w:t>إ</w:t>
      </w:r>
      <w:r w:rsidRPr="003F5B96">
        <w:rPr>
          <w:rFonts w:ascii="Times New Roman" w:hAnsi="Times New Roman" w:cs="Times New Roman"/>
          <w:b/>
          <w:bCs/>
          <w:sz w:val="28"/>
          <w:szCs w:val="28"/>
          <w:rtl/>
        </w:rPr>
        <w:t>ليه الحكم المستأنف ولم يجد في ما يثيره الطاعن بوجه هذا النعي ما يغير من قناعته ومن ثم ف</w:t>
      </w:r>
      <w:r w:rsidRPr="003F5B96">
        <w:rPr>
          <w:rFonts w:ascii="Times New Roman" w:hAnsi="Times New Roman" w:cs="Times New Roman" w:hint="cs"/>
          <w:b/>
          <w:bCs/>
          <w:sz w:val="28"/>
          <w:szCs w:val="28"/>
          <w:rtl/>
        </w:rPr>
        <w:t>إ</w:t>
      </w:r>
      <w:r w:rsidRPr="003F5B96">
        <w:rPr>
          <w:rFonts w:ascii="Times New Roman" w:hAnsi="Times New Roman" w:cs="Times New Roman"/>
          <w:b/>
          <w:bCs/>
          <w:sz w:val="28"/>
          <w:szCs w:val="28"/>
          <w:rtl/>
        </w:rPr>
        <w:t>ن ما ينع</w:t>
      </w:r>
      <w:r w:rsidRPr="003F5B96">
        <w:rPr>
          <w:rFonts w:ascii="Times New Roman" w:hAnsi="Times New Roman" w:cs="Times New Roman" w:hint="cs"/>
          <w:b/>
          <w:bCs/>
          <w:sz w:val="28"/>
          <w:szCs w:val="28"/>
          <w:rtl/>
        </w:rPr>
        <w:t>ا</w:t>
      </w:r>
      <w:r w:rsidRPr="003F5B96">
        <w:rPr>
          <w:rFonts w:ascii="Times New Roman" w:hAnsi="Times New Roman" w:cs="Times New Roman"/>
          <w:b/>
          <w:bCs/>
          <w:sz w:val="28"/>
          <w:szCs w:val="28"/>
          <w:rtl/>
        </w:rPr>
        <w:t>ه الطاعن</w:t>
      </w:r>
      <w:r w:rsidR="00213515">
        <w:rPr>
          <w:rFonts w:ascii="Times New Roman" w:hAnsi="Times New Roman" w:cs="Times New Roman" w:hint="cs"/>
          <w:b/>
          <w:bCs/>
          <w:sz w:val="28"/>
          <w:szCs w:val="28"/>
          <w:rtl/>
        </w:rPr>
        <w:t xml:space="preserve"> </w:t>
      </w:r>
      <w:r w:rsidR="00213515" w:rsidRPr="00213515">
        <w:rPr>
          <w:rFonts w:ascii="Times New Roman" w:hAnsi="Times New Roman" w:cs="Times New Roman"/>
          <w:b/>
          <w:bCs/>
          <w:sz w:val="28"/>
          <w:szCs w:val="28"/>
          <w:rtl/>
        </w:rPr>
        <w:t>–</w:t>
      </w:r>
      <w:r w:rsidR="00213515" w:rsidRPr="00213515">
        <w:rPr>
          <w:rFonts w:asciiTheme="majorBidi" w:hAnsiTheme="majorBidi" w:cstheme="majorBidi"/>
          <w:sz w:val="28"/>
          <w:szCs w:val="28"/>
          <w:rtl/>
        </w:rPr>
        <w:t xml:space="preserve"> </w:t>
      </w:r>
      <w:r w:rsidR="00213515" w:rsidRPr="00213515">
        <w:rPr>
          <w:rFonts w:asciiTheme="majorBidi" w:hAnsiTheme="majorBidi" w:cstheme="majorBidi" w:hint="cs"/>
          <w:sz w:val="28"/>
          <w:szCs w:val="28"/>
          <w:rtl/>
        </w:rPr>
        <w:t xml:space="preserve">النعي على الحكم </w:t>
      </w:r>
      <w:bookmarkStart w:id="3" w:name="_Hlk222948988"/>
      <w:r w:rsidR="00213515" w:rsidRPr="00213515">
        <w:rPr>
          <w:rFonts w:asciiTheme="majorBidi" w:hAnsiTheme="majorBidi" w:cstheme="majorBidi" w:hint="cs"/>
          <w:sz w:val="28"/>
          <w:szCs w:val="28"/>
          <w:rtl/>
        </w:rPr>
        <w:t>بال</w:t>
      </w:r>
      <w:r w:rsidR="00213515" w:rsidRPr="00213515">
        <w:rPr>
          <w:rFonts w:asciiTheme="majorBidi" w:hAnsiTheme="majorBidi" w:cstheme="majorBidi"/>
          <w:sz w:val="28"/>
          <w:szCs w:val="28"/>
          <w:rtl/>
        </w:rPr>
        <w:t xml:space="preserve">فساد </w:t>
      </w:r>
      <w:r w:rsidR="00213515" w:rsidRPr="00213515">
        <w:rPr>
          <w:rFonts w:asciiTheme="majorBidi" w:hAnsiTheme="majorBidi" w:cstheme="majorBidi" w:hint="cs"/>
          <w:sz w:val="28"/>
          <w:szCs w:val="28"/>
          <w:rtl/>
        </w:rPr>
        <w:t xml:space="preserve">في </w:t>
      </w:r>
      <w:r w:rsidR="00213515" w:rsidRPr="00213515">
        <w:rPr>
          <w:rFonts w:asciiTheme="majorBidi" w:hAnsiTheme="majorBidi" w:cstheme="majorBidi"/>
          <w:sz w:val="28"/>
          <w:szCs w:val="28"/>
          <w:rtl/>
        </w:rPr>
        <w:t>الاستدلال، حينما حمل الطاعن كامل المسؤولية في حين أن المجني عليه هو المخطئ ويتحمل كامل المسؤولية عما أصابه</w:t>
      </w:r>
      <w:r w:rsidR="00213515" w:rsidRPr="00213515">
        <w:rPr>
          <w:rFonts w:ascii="Times New Roman" w:hAnsi="Times New Roman" w:cs="Times New Roman" w:hint="cs"/>
          <w:b/>
          <w:bCs/>
          <w:sz w:val="28"/>
          <w:szCs w:val="28"/>
          <w:rtl/>
        </w:rPr>
        <w:t xml:space="preserve"> </w:t>
      </w:r>
      <w:bookmarkEnd w:id="3"/>
      <w:r w:rsidR="00213515" w:rsidRPr="00213515">
        <w:rPr>
          <w:rFonts w:ascii="Times New Roman" w:hAnsi="Times New Roman" w:cs="Times New Roman" w:hint="cs"/>
          <w:b/>
          <w:bCs/>
          <w:sz w:val="28"/>
          <w:szCs w:val="28"/>
          <w:rtl/>
        </w:rPr>
        <w:t>-</w:t>
      </w:r>
      <w:r w:rsidRPr="00213515">
        <w:rPr>
          <w:rFonts w:ascii="Times New Roman" w:hAnsi="Times New Roman" w:cs="Times New Roman"/>
          <w:b/>
          <w:bCs/>
          <w:sz w:val="28"/>
          <w:szCs w:val="28"/>
          <w:rtl/>
        </w:rPr>
        <w:t xml:space="preserve"> </w:t>
      </w:r>
      <w:r w:rsidRPr="003F5B96">
        <w:rPr>
          <w:rFonts w:ascii="Times New Roman" w:hAnsi="Times New Roman" w:cs="Times New Roman"/>
          <w:b/>
          <w:bCs/>
          <w:sz w:val="28"/>
          <w:szCs w:val="28"/>
          <w:rtl/>
        </w:rPr>
        <w:t xml:space="preserve">ينحل </w:t>
      </w:r>
      <w:r w:rsidRPr="003F5B96">
        <w:rPr>
          <w:rFonts w:ascii="Times New Roman" w:hAnsi="Times New Roman" w:cs="Times New Roman" w:hint="cs"/>
          <w:b/>
          <w:bCs/>
          <w:sz w:val="28"/>
          <w:szCs w:val="28"/>
          <w:rtl/>
        </w:rPr>
        <w:t>إ</w:t>
      </w:r>
      <w:r w:rsidRPr="003F5B96">
        <w:rPr>
          <w:rFonts w:ascii="Times New Roman" w:hAnsi="Times New Roman" w:cs="Times New Roman"/>
          <w:b/>
          <w:bCs/>
          <w:sz w:val="28"/>
          <w:szCs w:val="28"/>
          <w:rtl/>
        </w:rPr>
        <w:t xml:space="preserve">لى جدل موضوعي حول تقدير محكمة الموضوع لأدلة الدعوى وتكوين معتقدها مما لا يجوز </w:t>
      </w:r>
      <w:r w:rsidRPr="003F5B96">
        <w:rPr>
          <w:rFonts w:ascii="Times New Roman" w:hAnsi="Times New Roman" w:cs="Times New Roman" w:hint="cs"/>
          <w:b/>
          <w:bCs/>
          <w:sz w:val="28"/>
          <w:szCs w:val="28"/>
          <w:rtl/>
        </w:rPr>
        <w:t>إ</w:t>
      </w:r>
      <w:r w:rsidRPr="003F5B96">
        <w:rPr>
          <w:rFonts w:ascii="Times New Roman" w:hAnsi="Times New Roman" w:cs="Times New Roman"/>
          <w:b/>
          <w:bCs/>
          <w:sz w:val="28"/>
          <w:szCs w:val="28"/>
          <w:rtl/>
        </w:rPr>
        <w:t xml:space="preserve">ثارته </w:t>
      </w:r>
      <w:r w:rsidRPr="003F5B96">
        <w:rPr>
          <w:rFonts w:ascii="Times New Roman" w:hAnsi="Times New Roman" w:cs="Times New Roman" w:hint="cs"/>
          <w:b/>
          <w:bCs/>
          <w:sz w:val="28"/>
          <w:szCs w:val="28"/>
          <w:rtl/>
        </w:rPr>
        <w:t>أ</w:t>
      </w:r>
      <w:r w:rsidRPr="003F5B96">
        <w:rPr>
          <w:rFonts w:ascii="Times New Roman" w:hAnsi="Times New Roman" w:cs="Times New Roman"/>
          <w:b/>
          <w:bCs/>
          <w:sz w:val="28"/>
          <w:szCs w:val="28"/>
          <w:rtl/>
        </w:rPr>
        <w:t>مام هذه المحكمة ال</w:t>
      </w:r>
      <w:r w:rsidRPr="003F5B96">
        <w:rPr>
          <w:rFonts w:ascii="Times New Roman" w:hAnsi="Times New Roman" w:cs="Times New Roman" w:hint="cs"/>
          <w:b/>
          <w:bCs/>
          <w:sz w:val="28"/>
          <w:szCs w:val="28"/>
          <w:rtl/>
        </w:rPr>
        <w:t>أ</w:t>
      </w:r>
      <w:r w:rsidRPr="003F5B96">
        <w:rPr>
          <w:rFonts w:ascii="Times New Roman" w:hAnsi="Times New Roman" w:cs="Times New Roman"/>
          <w:b/>
          <w:bCs/>
          <w:sz w:val="28"/>
          <w:szCs w:val="28"/>
          <w:rtl/>
        </w:rPr>
        <w:t>مر الذي يكون معه النعي على غير أساس من الواقع والقانون خليقا</w:t>
      </w:r>
      <w:r w:rsidRPr="003F5B96">
        <w:rPr>
          <w:rFonts w:ascii="Times New Roman" w:hAnsi="Times New Roman" w:cs="Times New Roman" w:hint="cs"/>
          <w:b/>
          <w:bCs/>
          <w:sz w:val="28"/>
          <w:szCs w:val="28"/>
          <w:rtl/>
        </w:rPr>
        <w:t>ً</w:t>
      </w:r>
      <w:r w:rsidRPr="003F5B96">
        <w:rPr>
          <w:rFonts w:ascii="Times New Roman" w:hAnsi="Times New Roman" w:cs="Times New Roman"/>
          <w:b/>
          <w:bCs/>
          <w:sz w:val="28"/>
          <w:szCs w:val="28"/>
          <w:rtl/>
        </w:rPr>
        <w:t xml:space="preserve"> ب</w:t>
      </w:r>
      <w:r w:rsidRPr="003F5B96">
        <w:rPr>
          <w:rFonts w:ascii="Times New Roman" w:hAnsi="Times New Roman" w:cs="Times New Roman" w:hint="cs"/>
          <w:b/>
          <w:bCs/>
          <w:sz w:val="28"/>
          <w:szCs w:val="28"/>
          <w:rtl/>
        </w:rPr>
        <w:t>ال</w:t>
      </w:r>
      <w:r w:rsidRPr="003F5B96">
        <w:rPr>
          <w:rFonts w:ascii="Times New Roman" w:hAnsi="Times New Roman" w:cs="Times New Roman"/>
          <w:b/>
          <w:bCs/>
          <w:sz w:val="28"/>
          <w:szCs w:val="28"/>
          <w:rtl/>
        </w:rPr>
        <w:t>رفض.</w:t>
      </w:r>
    </w:p>
    <w:p w14:paraId="24CC7411" w14:textId="6421CF5D" w:rsidR="003F5B96" w:rsidRDefault="00234850" w:rsidP="003F5B96">
      <w:pPr>
        <w:spacing w:line="360" w:lineRule="auto"/>
        <w:ind w:firstLine="429"/>
        <w:jc w:val="both"/>
        <w:rPr>
          <w:rFonts w:ascii="Times New Roman" w:hAnsi="Times New Roman" w:cs="Times New Roman"/>
          <w:b/>
          <w:bCs/>
          <w:sz w:val="28"/>
          <w:szCs w:val="28"/>
          <w:rtl/>
        </w:rPr>
      </w:pPr>
      <w:r>
        <w:rPr>
          <w:rFonts w:ascii="Times New Roman" w:hAnsi="Times New Roman" w:cs="Times New Roman" w:hint="cs"/>
          <w:b/>
          <w:bCs/>
          <w:sz w:val="28"/>
          <w:szCs w:val="28"/>
          <w:rtl/>
        </w:rPr>
        <w:t>5</w:t>
      </w:r>
      <w:r w:rsidR="003F5B96">
        <w:rPr>
          <w:rFonts w:ascii="Times New Roman" w:hAnsi="Times New Roman" w:cs="Times New Roman" w:hint="cs"/>
          <w:b/>
          <w:bCs/>
          <w:sz w:val="28"/>
          <w:szCs w:val="28"/>
          <w:rtl/>
        </w:rPr>
        <w:t xml:space="preserve">- </w:t>
      </w:r>
      <w:r w:rsidR="003F5B96" w:rsidRPr="003F5B96">
        <w:rPr>
          <w:rFonts w:ascii="Times New Roman" w:hAnsi="Times New Roman" w:cs="Times New Roman"/>
          <w:b/>
          <w:bCs/>
          <w:sz w:val="28"/>
          <w:szCs w:val="28"/>
          <w:rtl/>
        </w:rPr>
        <w:t xml:space="preserve">المقرر قانونا وعلى ما جرى به قضاء هذه المحكمة </w:t>
      </w:r>
      <w:r w:rsidR="003F5B96" w:rsidRPr="003F5B96">
        <w:rPr>
          <w:rFonts w:ascii="Times New Roman" w:hAnsi="Times New Roman" w:cs="Times New Roman" w:hint="cs"/>
          <w:b/>
          <w:bCs/>
          <w:sz w:val="28"/>
          <w:szCs w:val="28"/>
          <w:rtl/>
        </w:rPr>
        <w:t>أ</w:t>
      </w:r>
      <w:r w:rsidR="003F5B96" w:rsidRPr="003F5B96">
        <w:rPr>
          <w:rFonts w:ascii="Times New Roman" w:hAnsi="Times New Roman" w:cs="Times New Roman"/>
          <w:b/>
          <w:bCs/>
          <w:sz w:val="28"/>
          <w:szCs w:val="28"/>
          <w:rtl/>
        </w:rPr>
        <w:t xml:space="preserve">ن الدية هي </w:t>
      </w:r>
      <w:bookmarkStart w:id="4" w:name="_Hlk222949558"/>
      <w:r w:rsidR="003F5B96" w:rsidRPr="003F5B96">
        <w:rPr>
          <w:rFonts w:ascii="Times New Roman" w:hAnsi="Times New Roman" w:cs="Times New Roman"/>
          <w:b/>
          <w:bCs/>
          <w:sz w:val="28"/>
          <w:szCs w:val="28"/>
          <w:rtl/>
        </w:rPr>
        <w:t xml:space="preserve">عقوبة </w:t>
      </w:r>
      <w:r w:rsidR="003F5B96" w:rsidRPr="003F5B96">
        <w:rPr>
          <w:rFonts w:ascii="Times New Roman" w:hAnsi="Times New Roman" w:cs="Times New Roman" w:hint="cs"/>
          <w:b/>
          <w:bCs/>
          <w:sz w:val="28"/>
          <w:szCs w:val="28"/>
          <w:rtl/>
        </w:rPr>
        <w:t>أ</w:t>
      </w:r>
      <w:r w:rsidR="003F5B96" w:rsidRPr="003F5B96">
        <w:rPr>
          <w:rFonts w:ascii="Times New Roman" w:hAnsi="Times New Roman" w:cs="Times New Roman"/>
          <w:b/>
          <w:bCs/>
          <w:sz w:val="28"/>
          <w:szCs w:val="28"/>
          <w:rtl/>
        </w:rPr>
        <w:t>صلية لجريمة القتل الخطأ يتوجب القضاء بها ولو لم يطلبها أولياء الدم</w:t>
      </w:r>
      <w:bookmarkEnd w:id="4"/>
      <w:r w:rsidR="003F5B96">
        <w:rPr>
          <w:rFonts w:ascii="Times New Roman" w:hAnsi="Times New Roman" w:cs="Times New Roman" w:hint="cs"/>
          <w:b/>
          <w:bCs/>
          <w:sz w:val="28"/>
          <w:szCs w:val="28"/>
          <w:rtl/>
        </w:rPr>
        <w:t>.</w:t>
      </w:r>
    </w:p>
    <w:p w14:paraId="6B6711C4" w14:textId="42953389" w:rsidR="003F5B96" w:rsidRDefault="00234850" w:rsidP="003F5B96">
      <w:pPr>
        <w:spacing w:line="360" w:lineRule="auto"/>
        <w:ind w:firstLine="429"/>
        <w:jc w:val="both"/>
        <w:rPr>
          <w:rFonts w:ascii="Times New Roman" w:hAnsi="Times New Roman" w:cs="Times New Roman"/>
          <w:b/>
          <w:bCs/>
          <w:sz w:val="28"/>
          <w:szCs w:val="28"/>
          <w:rtl/>
        </w:rPr>
      </w:pPr>
      <w:r>
        <w:rPr>
          <w:rFonts w:ascii="Times New Roman" w:hAnsi="Times New Roman" w:cs="Times New Roman" w:hint="cs"/>
          <w:b/>
          <w:bCs/>
          <w:sz w:val="28"/>
          <w:szCs w:val="28"/>
          <w:rtl/>
        </w:rPr>
        <w:t>6</w:t>
      </w:r>
      <w:r w:rsidR="003F5B96">
        <w:rPr>
          <w:rFonts w:ascii="Times New Roman" w:hAnsi="Times New Roman" w:cs="Times New Roman" w:hint="cs"/>
          <w:b/>
          <w:bCs/>
          <w:sz w:val="28"/>
          <w:szCs w:val="28"/>
          <w:rtl/>
        </w:rPr>
        <w:t xml:space="preserve">- </w:t>
      </w:r>
      <w:r w:rsidR="003F5B96" w:rsidRPr="003F5B96">
        <w:rPr>
          <w:rFonts w:ascii="Times New Roman" w:hAnsi="Times New Roman" w:cs="Times New Roman"/>
          <w:b/>
          <w:bCs/>
          <w:sz w:val="28"/>
          <w:szCs w:val="28"/>
          <w:rtl/>
        </w:rPr>
        <w:t xml:space="preserve">لما كان ذلك وكان المبلغ المودع في حساب المحكمة تم </w:t>
      </w:r>
      <w:r w:rsidR="003F5B96" w:rsidRPr="003F5B96">
        <w:rPr>
          <w:rFonts w:ascii="Times New Roman" w:hAnsi="Times New Roman" w:cs="Times New Roman" w:hint="cs"/>
          <w:b/>
          <w:bCs/>
          <w:sz w:val="28"/>
          <w:szCs w:val="28"/>
          <w:rtl/>
        </w:rPr>
        <w:t>إ</w:t>
      </w:r>
      <w:r w:rsidR="003F5B96" w:rsidRPr="003F5B96">
        <w:rPr>
          <w:rFonts w:ascii="Times New Roman" w:hAnsi="Times New Roman" w:cs="Times New Roman"/>
          <w:b/>
          <w:bCs/>
          <w:sz w:val="28"/>
          <w:szCs w:val="28"/>
          <w:rtl/>
        </w:rPr>
        <w:t xml:space="preserve">يداعه على حساب المحكمة كأمانة لحين الفصل في الدعوى، </w:t>
      </w:r>
      <w:r w:rsidR="003F5B96" w:rsidRPr="003F5B96">
        <w:rPr>
          <w:rFonts w:ascii="Times New Roman" w:hAnsi="Times New Roman" w:cs="Times New Roman" w:hint="cs"/>
          <w:b/>
          <w:bCs/>
          <w:sz w:val="28"/>
          <w:szCs w:val="28"/>
          <w:rtl/>
        </w:rPr>
        <w:t>أ</w:t>
      </w:r>
      <w:r w:rsidR="003F5B96" w:rsidRPr="003F5B96">
        <w:rPr>
          <w:rFonts w:ascii="Times New Roman" w:hAnsi="Times New Roman" w:cs="Times New Roman"/>
          <w:b/>
          <w:bCs/>
          <w:sz w:val="28"/>
          <w:szCs w:val="28"/>
          <w:rtl/>
        </w:rPr>
        <w:t xml:space="preserve">ما الحكم به كدية شرعية فلا يتوقف على وجود المبلغ في حساب المحكمة </w:t>
      </w:r>
      <w:r w:rsidR="003F5B96" w:rsidRPr="003F5B96">
        <w:rPr>
          <w:rFonts w:ascii="Times New Roman" w:hAnsi="Times New Roman" w:cs="Times New Roman" w:hint="cs"/>
          <w:b/>
          <w:bCs/>
          <w:sz w:val="28"/>
          <w:szCs w:val="28"/>
          <w:rtl/>
        </w:rPr>
        <w:t>أ</w:t>
      </w:r>
      <w:r w:rsidR="003F5B96" w:rsidRPr="003F5B96">
        <w:rPr>
          <w:rFonts w:ascii="Times New Roman" w:hAnsi="Times New Roman" w:cs="Times New Roman"/>
          <w:b/>
          <w:bCs/>
          <w:sz w:val="28"/>
          <w:szCs w:val="28"/>
          <w:rtl/>
        </w:rPr>
        <w:t xml:space="preserve">و عدم </w:t>
      </w:r>
      <w:r w:rsidR="003F5B96" w:rsidRPr="003F5B96">
        <w:rPr>
          <w:rFonts w:ascii="Times New Roman" w:hAnsi="Times New Roman" w:cs="Times New Roman" w:hint="cs"/>
          <w:b/>
          <w:bCs/>
          <w:sz w:val="28"/>
          <w:szCs w:val="28"/>
          <w:rtl/>
        </w:rPr>
        <w:t>إ</w:t>
      </w:r>
      <w:r w:rsidR="003F5B96" w:rsidRPr="003F5B96">
        <w:rPr>
          <w:rFonts w:ascii="Times New Roman" w:hAnsi="Times New Roman" w:cs="Times New Roman"/>
          <w:b/>
          <w:bCs/>
          <w:sz w:val="28"/>
          <w:szCs w:val="28"/>
          <w:rtl/>
        </w:rPr>
        <w:t xml:space="preserve">يداعه كما </w:t>
      </w:r>
      <w:r w:rsidR="003F5B96" w:rsidRPr="003F5B96">
        <w:rPr>
          <w:rFonts w:ascii="Times New Roman" w:hAnsi="Times New Roman" w:cs="Times New Roman" w:hint="cs"/>
          <w:b/>
          <w:bCs/>
          <w:sz w:val="28"/>
          <w:szCs w:val="28"/>
          <w:rtl/>
        </w:rPr>
        <w:t>أ</w:t>
      </w:r>
      <w:r w:rsidR="003F5B96" w:rsidRPr="003F5B96">
        <w:rPr>
          <w:rFonts w:ascii="Times New Roman" w:hAnsi="Times New Roman" w:cs="Times New Roman"/>
          <w:b/>
          <w:bCs/>
          <w:sz w:val="28"/>
          <w:szCs w:val="28"/>
          <w:rtl/>
        </w:rPr>
        <w:t xml:space="preserve">ن تسليم المبلغ لأولياء الدم المستحقين لدية المجني عليه </w:t>
      </w:r>
      <w:r w:rsidR="003F5B96" w:rsidRPr="003F5B96">
        <w:rPr>
          <w:rFonts w:ascii="Times New Roman" w:hAnsi="Times New Roman" w:cs="Times New Roman" w:hint="cs"/>
          <w:b/>
          <w:bCs/>
          <w:sz w:val="28"/>
          <w:szCs w:val="28"/>
          <w:rtl/>
        </w:rPr>
        <w:t>أ</w:t>
      </w:r>
      <w:r w:rsidR="003F5B96" w:rsidRPr="003F5B96">
        <w:rPr>
          <w:rFonts w:ascii="Times New Roman" w:hAnsi="Times New Roman" w:cs="Times New Roman"/>
          <w:b/>
          <w:bCs/>
          <w:sz w:val="28"/>
          <w:szCs w:val="28"/>
          <w:rtl/>
        </w:rPr>
        <w:t>مر متعلق بتنفيذ الحكم وهو لاحق على صدوره وصيرورته بات</w:t>
      </w:r>
      <w:r w:rsidR="003F5B96" w:rsidRPr="003F5B96">
        <w:rPr>
          <w:rFonts w:ascii="Times New Roman" w:hAnsi="Times New Roman" w:cs="Times New Roman" w:hint="cs"/>
          <w:b/>
          <w:bCs/>
          <w:sz w:val="28"/>
          <w:szCs w:val="28"/>
          <w:rtl/>
        </w:rPr>
        <w:t>ّ</w:t>
      </w:r>
      <w:r w:rsidR="003F5B96" w:rsidRPr="003F5B96">
        <w:rPr>
          <w:rFonts w:ascii="Times New Roman" w:hAnsi="Times New Roman" w:cs="Times New Roman"/>
          <w:b/>
          <w:bCs/>
          <w:sz w:val="28"/>
          <w:szCs w:val="28"/>
          <w:rtl/>
        </w:rPr>
        <w:t>ا</w:t>
      </w:r>
      <w:r w:rsidR="003F5B96" w:rsidRPr="003F5B96">
        <w:rPr>
          <w:rFonts w:ascii="Times New Roman" w:hAnsi="Times New Roman" w:cs="Times New Roman" w:hint="cs"/>
          <w:b/>
          <w:bCs/>
          <w:sz w:val="28"/>
          <w:szCs w:val="28"/>
          <w:rtl/>
        </w:rPr>
        <w:t>ً</w:t>
      </w:r>
      <w:r w:rsidR="003F5B96" w:rsidRPr="003F5B96">
        <w:rPr>
          <w:rFonts w:ascii="Times New Roman" w:hAnsi="Times New Roman" w:cs="Times New Roman"/>
          <w:b/>
          <w:bCs/>
          <w:sz w:val="28"/>
          <w:szCs w:val="28"/>
          <w:rtl/>
        </w:rPr>
        <w:t>، ومن ثم ف</w:t>
      </w:r>
      <w:r w:rsidR="003F5B96" w:rsidRPr="003F5B96">
        <w:rPr>
          <w:rFonts w:ascii="Times New Roman" w:hAnsi="Times New Roman" w:cs="Times New Roman" w:hint="cs"/>
          <w:b/>
          <w:bCs/>
          <w:sz w:val="28"/>
          <w:szCs w:val="28"/>
          <w:rtl/>
        </w:rPr>
        <w:t>إ</w:t>
      </w:r>
      <w:r w:rsidR="003F5B96" w:rsidRPr="003F5B96">
        <w:rPr>
          <w:rFonts w:ascii="Times New Roman" w:hAnsi="Times New Roman" w:cs="Times New Roman"/>
          <w:b/>
          <w:bCs/>
          <w:sz w:val="28"/>
          <w:szCs w:val="28"/>
          <w:rtl/>
        </w:rPr>
        <w:t xml:space="preserve">ن نعي الطاعن بمخالفة الحكم المطعون فيه للقانون </w:t>
      </w:r>
      <w:r w:rsidR="00FD5A18" w:rsidRPr="00FD5A18">
        <w:rPr>
          <w:rFonts w:ascii="Times New Roman" w:hAnsi="Times New Roman" w:cs="Times New Roman" w:hint="cs"/>
          <w:b/>
          <w:bCs/>
          <w:sz w:val="28"/>
          <w:szCs w:val="28"/>
          <w:rtl/>
        </w:rPr>
        <w:t>-</w:t>
      </w:r>
      <w:r w:rsidR="00FD5A18" w:rsidRPr="00FD5A18">
        <w:rPr>
          <w:rFonts w:asciiTheme="majorBidi" w:hAnsiTheme="majorBidi" w:cstheme="majorBidi"/>
          <w:sz w:val="28"/>
          <w:szCs w:val="28"/>
          <w:rtl/>
        </w:rPr>
        <w:t xml:space="preserve"> حينما ألزم الطاعن بسداد الدية الشرعية بمبلغ وقدره مائتا ألف درهم رغم قيام الطاعن بسدادها حسبما هو ثابت بالأوراق</w:t>
      </w:r>
      <w:r w:rsidR="00FD5A18" w:rsidRPr="00FD5A18">
        <w:rPr>
          <w:rFonts w:ascii="Times New Roman" w:hAnsi="Times New Roman" w:cs="Times New Roman" w:hint="cs"/>
          <w:b/>
          <w:bCs/>
          <w:sz w:val="28"/>
          <w:szCs w:val="28"/>
          <w:rtl/>
        </w:rPr>
        <w:t xml:space="preserve"> -</w:t>
      </w:r>
      <w:r w:rsidR="00FD5A18">
        <w:rPr>
          <w:rFonts w:ascii="Times New Roman" w:hAnsi="Times New Roman" w:cs="Times New Roman" w:hint="cs"/>
          <w:b/>
          <w:bCs/>
          <w:sz w:val="28"/>
          <w:szCs w:val="28"/>
          <w:rtl/>
        </w:rPr>
        <w:t xml:space="preserve"> </w:t>
      </w:r>
      <w:r w:rsidR="003F5B96" w:rsidRPr="003F5B96">
        <w:rPr>
          <w:rFonts w:ascii="Times New Roman" w:hAnsi="Times New Roman" w:cs="Times New Roman" w:hint="cs"/>
          <w:b/>
          <w:bCs/>
          <w:sz w:val="28"/>
          <w:szCs w:val="28"/>
          <w:rtl/>
        </w:rPr>
        <w:t xml:space="preserve">يكون </w:t>
      </w:r>
      <w:r w:rsidR="003F5B96" w:rsidRPr="003F5B96">
        <w:rPr>
          <w:rFonts w:ascii="Times New Roman" w:hAnsi="Times New Roman" w:cs="Times New Roman"/>
          <w:b/>
          <w:bCs/>
          <w:sz w:val="28"/>
          <w:szCs w:val="28"/>
          <w:rtl/>
        </w:rPr>
        <w:t>واردا</w:t>
      </w:r>
      <w:r w:rsidR="003F5B96" w:rsidRPr="003F5B96">
        <w:rPr>
          <w:rFonts w:ascii="Times New Roman" w:hAnsi="Times New Roman" w:cs="Times New Roman" w:hint="cs"/>
          <w:b/>
          <w:bCs/>
          <w:sz w:val="28"/>
          <w:szCs w:val="28"/>
          <w:rtl/>
        </w:rPr>
        <w:t>ً</w:t>
      </w:r>
      <w:r w:rsidR="003F5B96" w:rsidRPr="003F5B96">
        <w:rPr>
          <w:rFonts w:ascii="Times New Roman" w:hAnsi="Times New Roman" w:cs="Times New Roman"/>
          <w:b/>
          <w:bCs/>
          <w:sz w:val="28"/>
          <w:szCs w:val="28"/>
          <w:rtl/>
        </w:rPr>
        <w:t xml:space="preserve"> على غير محل خليق</w:t>
      </w:r>
      <w:r w:rsidR="003F5B96" w:rsidRPr="003F5B96">
        <w:rPr>
          <w:rFonts w:ascii="Times New Roman" w:hAnsi="Times New Roman" w:cs="Times New Roman" w:hint="cs"/>
          <w:b/>
          <w:bCs/>
          <w:sz w:val="28"/>
          <w:szCs w:val="28"/>
          <w:rtl/>
        </w:rPr>
        <w:t>اً</w:t>
      </w:r>
      <w:r w:rsidR="003F5B96" w:rsidRPr="003F5B96">
        <w:rPr>
          <w:rFonts w:ascii="Times New Roman" w:hAnsi="Times New Roman" w:cs="Times New Roman"/>
          <w:b/>
          <w:bCs/>
          <w:sz w:val="28"/>
          <w:szCs w:val="28"/>
          <w:rtl/>
        </w:rPr>
        <w:t xml:space="preserve"> برفضه.</w:t>
      </w:r>
    </w:p>
    <w:p w14:paraId="3DC0EDFE" w14:textId="77777777" w:rsidR="003A421B" w:rsidRDefault="003A421B" w:rsidP="003F5B96">
      <w:pPr>
        <w:spacing w:line="360" w:lineRule="auto"/>
        <w:ind w:firstLine="429"/>
        <w:jc w:val="both"/>
        <w:rPr>
          <w:rFonts w:ascii="Times New Roman" w:hAnsi="Times New Roman" w:cs="Times New Roman"/>
          <w:b/>
          <w:bCs/>
          <w:sz w:val="28"/>
          <w:szCs w:val="28"/>
          <w:rtl/>
        </w:rPr>
      </w:pPr>
    </w:p>
    <w:p w14:paraId="49AB221D" w14:textId="77777777" w:rsidR="003A421B" w:rsidRDefault="003A421B" w:rsidP="003F5B96">
      <w:pPr>
        <w:spacing w:line="360" w:lineRule="auto"/>
        <w:ind w:firstLine="429"/>
        <w:jc w:val="both"/>
        <w:rPr>
          <w:rFonts w:ascii="Times New Roman" w:hAnsi="Times New Roman" w:cs="Times New Roman"/>
          <w:b/>
          <w:bCs/>
          <w:sz w:val="28"/>
          <w:szCs w:val="28"/>
          <w:rtl/>
        </w:rPr>
      </w:pPr>
    </w:p>
    <w:p w14:paraId="09BFC1C0" w14:textId="77777777" w:rsidR="003A421B" w:rsidRDefault="003A421B" w:rsidP="003F5B96">
      <w:pPr>
        <w:spacing w:line="360" w:lineRule="auto"/>
        <w:ind w:firstLine="429"/>
        <w:jc w:val="both"/>
        <w:rPr>
          <w:rFonts w:ascii="Times New Roman" w:hAnsi="Times New Roman" w:cs="Times New Roman"/>
          <w:b/>
          <w:bCs/>
          <w:sz w:val="28"/>
          <w:szCs w:val="28"/>
          <w:rtl/>
        </w:rPr>
      </w:pPr>
    </w:p>
    <w:p w14:paraId="5ABD4E82" w14:textId="77777777" w:rsidR="003A421B" w:rsidRDefault="003A421B" w:rsidP="003F5B96">
      <w:pPr>
        <w:spacing w:line="360" w:lineRule="auto"/>
        <w:ind w:firstLine="429"/>
        <w:jc w:val="both"/>
        <w:rPr>
          <w:rFonts w:ascii="Times New Roman" w:hAnsi="Times New Roman" w:cs="Times New Roman"/>
          <w:b/>
          <w:bCs/>
          <w:sz w:val="28"/>
          <w:szCs w:val="28"/>
          <w:rtl/>
        </w:rPr>
      </w:pPr>
    </w:p>
    <w:p w14:paraId="74BBA752" w14:textId="77777777" w:rsidR="003A421B" w:rsidRDefault="003A421B" w:rsidP="003F5B96">
      <w:pPr>
        <w:spacing w:line="360" w:lineRule="auto"/>
        <w:ind w:firstLine="429"/>
        <w:jc w:val="both"/>
        <w:rPr>
          <w:rFonts w:ascii="Times New Roman" w:hAnsi="Times New Roman" w:cs="Times New Roman"/>
          <w:b/>
          <w:bCs/>
          <w:sz w:val="28"/>
          <w:szCs w:val="28"/>
          <w:rtl/>
        </w:rPr>
      </w:pPr>
    </w:p>
    <w:p w14:paraId="7D107A81" w14:textId="77777777" w:rsidR="003A421B" w:rsidRDefault="003A421B" w:rsidP="003F5B96">
      <w:pPr>
        <w:spacing w:line="360" w:lineRule="auto"/>
        <w:ind w:firstLine="429"/>
        <w:jc w:val="both"/>
        <w:rPr>
          <w:rFonts w:ascii="Times New Roman" w:hAnsi="Times New Roman" w:cs="Times New Roman"/>
          <w:b/>
          <w:bCs/>
          <w:sz w:val="28"/>
          <w:szCs w:val="28"/>
          <w:rtl/>
        </w:rPr>
      </w:pPr>
    </w:p>
    <w:p w14:paraId="24D2A479" w14:textId="77777777" w:rsidR="003A421B" w:rsidRPr="003F5B96" w:rsidRDefault="003A421B" w:rsidP="003F5B96">
      <w:pPr>
        <w:spacing w:line="360" w:lineRule="auto"/>
        <w:ind w:firstLine="429"/>
        <w:jc w:val="both"/>
        <w:rPr>
          <w:rFonts w:ascii="Times New Roman" w:hAnsi="Times New Roman" w:cs="Times New Roman"/>
          <w:b/>
          <w:bCs/>
          <w:sz w:val="28"/>
          <w:szCs w:val="28"/>
          <w:rtl/>
        </w:rPr>
      </w:pPr>
    </w:p>
    <w:p w14:paraId="0D012A8E" w14:textId="77777777" w:rsidR="00A761AC" w:rsidRDefault="00A761AC" w:rsidP="00A761AC">
      <w:pPr>
        <w:spacing w:line="360" w:lineRule="auto"/>
        <w:jc w:val="center"/>
        <w:rPr>
          <w:rFonts w:ascii="Times New Roman" w:hAnsi="Times New Roman" w:cs="Times New Roman"/>
          <w:b/>
          <w:bCs/>
          <w:sz w:val="32"/>
          <w:rtl/>
        </w:rPr>
      </w:pPr>
      <w:r w:rsidRPr="00A761AC">
        <w:rPr>
          <w:rFonts w:ascii="Times New Roman" w:hAnsi="Times New Roman" w:cs="Times New Roman"/>
          <w:b/>
          <w:bCs/>
          <w:sz w:val="32"/>
          <w:rtl/>
        </w:rPr>
        <w:lastRenderedPageBreak/>
        <w:t>المحكمة</w:t>
      </w:r>
    </w:p>
    <w:p w14:paraId="54CF71AE" w14:textId="58BD9656" w:rsidR="003A421B" w:rsidRDefault="003A421B" w:rsidP="00A761AC">
      <w:pPr>
        <w:spacing w:line="360" w:lineRule="auto"/>
        <w:jc w:val="center"/>
        <w:rPr>
          <w:rFonts w:ascii="Times New Roman" w:hAnsi="Times New Roman" w:cs="Times New Roman"/>
          <w:b/>
          <w:bCs/>
          <w:sz w:val="32"/>
          <w:rtl/>
        </w:rPr>
      </w:pPr>
      <w:r>
        <w:rPr>
          <w:rFonts w:ascii="Times New Roman" w:hAnsi="Times New Roman" w:cs="Times New Roman" w:hint="cs"/>
          <w:b/>
          <w:bCs/>
          <w:sz w:val="32"/>
          <w:rtl/>
        </w:rPr>
        <w:t>_____________</w:t>
      </w:r>
    </w:p>
    <w:p w14:paraId="0502DCF2" w14:textId="0A6B897E" w:rsidR="003F5B96" w:rsidRPr="003F5B96" w:rsidRDefault="003F5B96" w:rsidP="003A421B">
      <w:pPr>
        <w:spacing w:line="360" w:lineRule="auto"/>
        <w:jc w:val="both"/>
        <w:rPr>
          <w:rFonts w:asciiTheme="majorBidi" w:hAnsiTheme="majorBidi" w:cstheme="majorBidi"/>
          <w:sz w:val="32"/>
          <w:rtl/>
        </w:rPr>
      </w:pPr>
      <w:r w:rsidRPr="003F5B96">
        <w:rPr>
          <w:rFonts w:asciiTheme="majorBidi" w:hAnsiTheme="majorBidi" w:cstheme="majorBidi"/>
          <w:sz w:val="32"/>
          <w:rtl/>
        </w:rPr>
        <w:t xml:space="preserve"> </w:t>
      </w:r>
    </w:p>
    <w:p w14:paraId="59E2F599" w14:textId="77777777" w:rsidR="003F5B96" w:rsidRPr="003F5B96" w:rsidRDefault="003F5B96" w:rsidP="003F5B96">
      <w:pPr>
        <w:spacing w:line="360" w:lineRule="auto"/>
        <w:ind w:firstLine="503"/>
        <w:jc w:val="both"/>
        <w:rPr>
          <w:rFonts w:asciiTheme="majorBidi" w:hAnsiTheme="majorBidi" w:cstheme="majorBidi"/>
          <w:sz w:val="32"/>
          <w:rtl/>
        </w:rPr>
      </w:pPr>
      <w:r w:rsidRPr="003F5B96">
        <w:rPr>
          <w:rFonts w:asciiTheme="majorBidi" w:hAnsiTheme="majorBidi" w:cstheme="majorBidi"/>
          <w:sz w:val="32"/>
          <w:rtl/>
        </w:rPr>
        <w:t>حيث إن الطعن استوفى أوضاعه الشكلية.</w:t>
      </w:r>
    </w:p>
    <w:p w14:paraId="72F4C592" w14:textId="3A9A379A" w:rsidR="003F5B96" w:rsidRPr="003F5B96" w:rsidRDefault="003F5B96" w:rsidP="003F5B96">
      <w:pPr>
        <w:spacing w:line="360" w:lineRule="auto"/>
        <w:ind w:firstLine="503"/>
        <w:jc w:val="both"/>
        <w:rPr>
          <w:rFonts w:asciiTheme="majorBidi" w:hAnsiTheme="majorBidi" w:cstheme="majorBidi"/>
          <w:sz w:val="32"/>
          <w:rtl/>
        </w:rPr>
      </w:pPr>
      <w:r w:rsidRPr="003F5B96">
        <w:rPr>
          <w:rFonts w:asciiTheme="majorBidi" w:hAnsiTheme="majorBidi" w:cstheme="majorBidi"/>
          <w:sz w:val="32"/>
          <w:rtl/>
        </w:rPr>
        <w:t xml:space="preserve">وحيث إن الوقائع -على ما يبين من مطالعة الحكم المطعون فيه وسائر أوراق الطعن- تتحصل في أن النيابة العامة أحالت الطاعن إلى المحاكمة الجزائية بوصف أنه بتاريخ 22/11/2019 بدائرة </w:t>
      </w:r>
      <w:r w:rsidR="003A421B">
        <w:rPr>
          <w:rFonts w:asciiTheme="majorBidi" w:hAnsiTheme="majorBidi" w:cstheme="majorBidi" w:hint="cs"/>
          <w:sz w:val="32"/>
          <w:rtl/>
        </w:rPr>
        <w:t>......</w:t>
      </w:r>
      <w:r w:rsidRPr="003F5B96">
        <w:rPr>
          <w:rFonts w:asciiTheme="majorBidi" w:hAnsiTheme="majorBidi" w:cstheme="majorBidi"/>
          <w:sz w:val="32"/>
          <w:rtl/>
        </w:rPr>
        <w:t>: ـ</w:t>
      </w:r>
    </w:p>
    <w:p w14:paraId="334C6DD2" w14:textId="6AA25B77" w:rsidR="003F5B96" w:rsidRPr="003F5B96" w:rsidRDefault="003F5B96" w:rsidP="003F5B96">
      <w:pPr>
        <w:spacing w:line="360" w:lineRule="auto"/>
        <w:jc w:val="both"/>
        <w:rPr>
          <w:rFonts w:asciiTheme="majorBidi" w:hAnsiTheme="majorBidi" w:cstheme="majorBidi"/>
          <w:sz w:val="32"/>
          <w:rtl/>
        </w:rPr>
      </w:pPr>
      <w:r w:rsidRPr="003F5B96">
        <w:rPr>
          <w:rFonts w:asciiTheme="majorBidi" w:hAnsiTheme="majorBidi" w:cstheme="majorBidi"/>
          <w:sz w:val="32"/>
          <w:rtl/>
        </w:rPr>
        <w:t xml:space="preserve">- كونه يعمل مديرا لشركة/ </w:t>
      </w:r>
      <w:r>
        <w:rPr>
          <w:rFonts w:asciiTheme="majorBidi" w:hAnsiTheme="majorBidi" w:cstheme="majorBidi" w:hint="cs"/>
          <w:sz w:val="32"/>
          <w:rtl/>
        </w:rPr>
        <w:t>.......</w:t>
      </w:r>
      <w:r w:rsidRPr="003F5B96">
        <w:rPr>
          <w:rFonts w:asciiTheme="majorBidi" w:hAnsiTheme="majorBidi" w:cstheme="majorBidi"/>
          <w:sz w:val="32"/>
          <w:rtl/>
        </w:rPr>
        <w:t xml:space="preserve"> وهو المسؤول عن الموقع  وعن توفير احتياطات الأمن والسلامة تسبب بخطئه في وفاة المجني عليه/ </w:t>
      </w:r>
      <w:r>
        <w:rPr>
          <w:rFonts w:asciiTheme="majorBidi" w:hAnsiTheme="majorBidi" w:cstheme="majorBidi" w:hint="cs"/>
          <w:sz w:val="32"/>
          <w:rtl/>
        </w:rPr>
        <w:t>.......</w:t>
      </w:r>
      <w:r w:rsidRPr="003F5B96">
        <w:rPr>
          <w:rFonts w:asciiTheme="majorBidi" w:hAnsiTheme="majorBidi" w:cstheme="majorBidi"/>
          <w:sz w:val="32"/>
          <w:rtl/>
        </w:rPr>
        <w:t xml:space="preserve">، بأن تم استخدام آلة رص الطابوق وهي بحالة سيئة، ونتيجة إخلال المتهم بما تفرضه أصول مهنته من توفير سبل الأمن والسلامة، ترتب على إخلاله بتلك الأصول سقوط دينامو آلة رص الطابوق أثناء حملها إصابة المجني عليه وتعرضه للإصابات الواردة بالتقرير الطبي المرفق والتي أودت بحياتهما على النحو الثابت بالأوراق. </w:t>
      </w:r>
    </w:p>
    <w:p w14:paraId="161DEDD4" w14:textId="02E81B66" w:rsidR="003F5B96" w:rsidRPr="003F5B96" w:rsidRDefault="003F5B96" w:rsidP="003F5B96">
      <w:pPr>
        <w:spacing w:line="360" w:lineRule="auto"/>
        <w:ind w:firstLine="503"/>
        <w:jc w:val="both"/>
        <w:rPr>
          <w:rFonts w:asciiTheme="majorBidi" w:hAnsiTheme="majorBidi" w:cstheme="majorBidi"/>
          <w:sz w:val="32"/>
          <w:rtl/>
        </w:rPr>
      </w:pPr>
      <w:r w:rsidRPr="003F5B96">
        <w:rPr>
          <w:rFonts w:asciiTheme="majorBidi" w:hAnsiTheme="majorBidi" w:cstheme="majorBidi"/>
          <w:sz w:val="32"/>
          <w:rtl/>
        </w:rPr>
        <w:t xml:space="preserve">وطلبت النيابة العامة معاقبته طبقا لأحكام الشريعة الإسلامية الغراء والمادتين 39، 393/1- 2 من قانون العقوبات. </w:t>
      </w:r>
    </w:p>
    <w:p w14:paraId="15399E02" w14:textId="613B535B" w:rsidR="003F5B96" w:rsidRPr="003F5B96" w:rsidRDefault="003F5B96" w:rsidP="003F5B96">
      <w:pPr>
        <w:spacing w:line="360" w:lineRule="auto"/>
        <w:ind w:firstLine="503"/>
        <w:jc w:val="both"/>
        <w:rPr>
          <w:rFonts w:asciiTheme="majorBidi" w:hAnsiTheme="majorBidi" w:cstheme="majorBidi"/>
          <w:sz w:val="32"/>
          <w:rtl/>
        </w:rPr>
      </w:pPr>
      <w:r w:rsidRPr="003F5B96">
        <w:rPr>
          <w:rFonts w:asciiTheme="majorBidi" w:hAnsiTheme="majorBidi" w:cstheme="majorBidi"/>
          <w:sz w:val="32"/>
          <w:rtl/>
        </w:rPr>
        <w:t xml:space="preserve">ومحكمة أول درجة قضت بتاريخ 17/4/2025 بمعاقبة الطاعن بالحبس لمدة سنة وبتغريمه مبلغ خمسة آلاف درهم عن التهمة المسندة إليه وأمرت بوقف تنفيذ العقوبة لمدة ثلاث سنوات اعتبارا من تاريخ تنفيذ الحكم، وألزمته بدفع الدية الشرعية بمبلغ وقدره مائتا ألف درهم تدفع لورثة المتوفى. وألزمته الرسوم، استأنف الطاعن قضاء ذلك الحكم بالاستئناف رقم 765 لسنة 2025 مستأنف جزاء </w:t>
      </w:r>
      <w:r w:rsidR="003A421B">
        <w:rPr>
          <w:rFonts w:asciiTheme="majorBidi" w:hAnsiTheme="majorBidi" w:cstheme="majorBidi" w:hint="cs"/>
          <w:sz w:val="32"/>
          <w:rtl/>
        </w:rPr>
        <w:t>....</w:t>
      </w:r>
      <w:r w:rsidRPr="003F5B96">
        <w:rPr>
          <w:rFonts w:asciiTheme="majorBidi" w:hAnsiTheme="majorBidi" w:cstheme="majorBidi"/>
          <w:sz w:val="32"/>
          <w:rtl/>
        </w:rPr>
        <w:t xml:space="preserve">، ومحكمة </w:t>
      </w:r>
      <w:r w:rsidR="003A421B">
        <w:rPr>
          <w:rFonts w:asciiTheme="majorBidi" w:hAnsiTheme="majorBidi" w:cstheme="majorBidi" w:hint="cs"/>
          <w:sz w:val="32"/>
          <w:rtl/>
        </w:rPr>
        <w:t>....</w:t>
      </w:r>
      <w:r w:rsidRPr="003F5B96">
        <w:rPr>
          <w:rFonts w:asciiTheme="majorBidi" w:hAnsiTheme="majorBidi" w:cstheme="majorBidi"/>
          <w:sz w:val="32"/>
          <w:rtl/>
        </w:rPr>
        <w:t xml:space="preserve"> الاتحادية الاستئنافية قضت بتاريخ 22/5/2025 بتأييد الحكم المستأنف وألزمت المستأنف الرسوم، فأقام الطاعن طعنه الماثل. </w:t>
      </w:r>
    </w:p>
    <w:p w14:paraId="5E6F6AD9" w14:textId="77777777" w:rsidR="003F5B96" w:rsidRPr="003F5B96" w:rsidRDefault="003F5B96" w:rsidP="003F5B96">
      <w:pPr>
        <w:spacing w:line="360" w:lineRule="auto"/>
        <w:ind w:firstLine="503"/>
        <w:jc w:val="both"/>
        <w:rPr>
          <w:rFonts w:asciiTheme="majorBidi" w:hAnsiTheme="majorBidi" w:cstheme="majorBidi"/>
          <w:sz w:val="32"/>
          <w:rtl/>
        </w:rPr>
      </w:pPr>
      <w:r w:rsidRPr="003F5B96">
        <w:rPr>
          <w:rFonts w:asciiTheme="majorBidi" w:hAnsiTheme="majorBidi" w:cstheme="majorBidi"/>
          <w:sz w:val="32"/>
          <w:rtl/>
        </w:rPr>
        <w:t xml:space="preserve">وقدمت النيابة العامة مذكرة برأيها خلصت فيها إلى طلب رفض الطعن. </w:t>
      </w:r>
    </w:p>
    <w:p w14:paraId="7362E28B" w14:textId="77777777" w:rsidR="003F5B96" w:rsidRPr="003F5B96" w:rsidRDefault="003F5B96" w:rsidP="003F5B96">
      <w:pPr>
        <w:spacing w:line="360" w:lineRule="auto"/>
        <w:ind w:firstLine="503"/>
        <w:jc w:val="both"/>
        <w:rPr>
          <w:rFonts w:asciiTheme="majorBidi" w:hAnsiTheme="majorBidi" w:cstheme="majorBidi"/>
          <w:sz w:val="32"/>
          <w:rtl/>
        </w:rPr>
      </w:pPr>
      <w:r w:rsidRPr="003F5B96">
        <w:rPr>
          <w:rFonts w:asciiTheme="majorBidi" w:hAnsiTheme="majorBidi" w:cstheme="majorBidi"/>
          <w:sz w:val="32"/>
          <w:rtl/>
        </w:rPr>
        <w:t xml:space="preserve">وحيث إن مما ينعى به الطاعن على الحكم المطعون فيه بالسبب الأول مخالفة القانون حينما أيد الحكم المستأنف بإدانة الطاعن عن التهم المسندة إليه وعاقبه بالحبس وهي عقوبة لا يجوز الحكم بها على الشخص الاعتباري، ذلك أن التهمة المسندة إلى الطاعن ليست </w:t>
      </w:r>
      <w:r w:rsidRPr="003F5B96">
        <w:rPr>
          <w:rFonts w:asciiTheme="majorBidi" w:hAnsiTheme="majorBidi" w:cstheme="majorBidi"/>
          <w:sz w:val="32"/>
          <w:rtl/>
        </w:rPr>
        <w:lastRenderedPageBreak/>
        <w:t>بصفته الشخصية وإنما بصفته مسؤولاً عن الشركة، والشركة شخص اعتباري لا يجوز معاقبتها بغير الغرامة، وإذ خالف الحكم المطعون فيه هذا النظر وأيد قضاء الحكم المستأنف الذي قضى بمعاقبة الطاعن بالحبس فإنه يكون قد خالف القانون، بما يستوجب نقضه.</w:t>
      </w:r>
    </w:p>
    <w:p w14:paraId="3399D4ED" w14:textId="77777777" w:rsidR="003F5B96" w:rsidRPr="003F5B96" w:rsidRDefault="003F5B96" w:rsidP="003F5B96">
      <w:pPr>
        <w:spacing w:line="360" w:lineRule="auto"/>
        <w:ind w:firstLine="503"/>
        <w:jc w:val="both"/>
        <w:rPr>
          <w:rFonts w:asciiTheme="majorBidi" w:hAnsiTheme="majorBidi" w:cstheme="majorBidi"/>
          <w:sz w:val="32"/>
          <w:rtl/>
        </w:rPr>
      </w:pPr>
      <w:r w:rsidRPr="003F5B96">
        <w:rPr>
          <w:rFonts w:asciiTheme="majorBidi" w:hAnsiTheme="majorBidi" w:cstheme="majorBidi"/>
          <w:sz w:val="32"/>
          <w:rtl/>
        </w:rPr>
        <w:t>وحيث إن النعي غير سديد، ذلك أنه من المقرر وعلى ما جرى به قضاء هذه المحكمة أن لمحكمة الموضوع السلطة التامة في تكييف الواقع في الدعوى وإسباغ الوصف القانوني الصحيح للواقعة والوقوف على مدى مسؤولية المتهم عما أسند إليه من أفعال وطبيعة تلك المسؤولية متى كان استخلاصها سائغا له ما يثبته بالأوراق، لما كان ذلك وكانت محكمة أول درجة قد انتهى قضاؤها إلى أن المتهم "الطاعن" مسؤول عن الواقعة المسندة إليه مسؤولية شخصية بوصف أنه تم استخدام آلة رص الطابوق وهي بحالة سيئة، ونتيجة إخلال المتهم بما تفرضه أصول مهنته من توفير سبل الأمن والسلامة، ترتب على إخلاله بتلك الأصول سقوط دينامو آلة رص الطابوق أثناء حملها على المجني عليه، وتعرضه للإصابات الواردة بالتقرير الطبي المرفق والتي أودت بحياته، وهذه الأفعال هي عناصر الواقعة المسندة إليه، وقد تأيدت أسباب ذلك الحكم بالحكم المطعون فيه ومن ثم فإن نعي الطاعن بأنه غير مسؤول عن الواقعة مسؤولية شخصية هو جدل موضوعي في السلطة التقديرية لمحكمة الموضوع في تكييف الواقعة وهو ما لا يجوز طرحه أمام هذه المحكمة، الأمر الذي يكون معه النعي على غير أساس من الواقع والقانون خليقاً بالرفض.</w:t>
      </w:r>
    </w:p>
    <w:p w14:paraId="2F8A4743" w14:textId="77777777" w:rsidR="003F5B96" w:rsidRPr="003F5B96" w:rsidRDefault="003F5B96" w:rsidP="003F5B96">
      <w:pPr>
        <w:spacing w:line="360" w:lineRule="auto"/>
        <w:ind w:firstLine="503"/>
        <w:jc w:val="both"/>
        <w:rPr>
          <w:rFonts w:asciiTheme="majorBidi" w:hAnsiTheme="majorBidi" w:cstheme="majorBidi"/>
          <w:sz w:val="32"/>
          <w:rtl/>
        </w:rPr>
      </w:pPr>
      <w:r w:rsidRPr="003F5B96">
        <w:rPr>
          <w:rFonts w:asciiTheme="majorBidi" w:hAnsiTheme="majorBidi" w:cstheme="majorBidi"/>
          <w:sz w:val="32"/>
          <w:rtl/>
        </w:rPr>
        <w:t xml:space="preserve">وحيث إن الطاعن ينعى على الحكم المطعون فيه بالسبب الثاني فساد الحكم بالاستدلال، حينما حمل الطاعن كامل المسؤولية في حين أن المجني عليه هو المخطئ ويتحمل كامل المسؤولية عما أصابه، وإذ خالف الحكم هذا النظر فإنه يكون معيباً بالفساد في الاستدلال بما يستوجب نقضه. </w:t>
      </w:r>
    </w:p>
    <w:p w14:paraId="66DCB3E6" w14:textId="6B61DC5B" w:rsidR="003F5B96" w:rsidRPr="003F5B96" w:rsidRDefault="003F5B96" w:rsidP="003F5B96">
      <w:pPr>
        <w:spacing w:line="360" w:lineRule="auto"/>
        <w:ind w:firstLine="503"/>
        <w:jc w:val="both"/>
        <w:rPr>
          <w:rFonts w:asciiTheme="majorBidi" w:hAnsiTheme="majorBidi" w:cstheme="majorBidi"/>
          <w:sz w:val="32"/>
          <w:rtl/>
        </w:rPr>
      </w:pPr>
      <w:r w:rsidRPr="003F5B96">
        <w:rPr>
          <w:rFonts w:asciiTheme="majorBidi" w:hAnsiTheme="majorBidi" w:cstheme="majorBidi"/>
          <w:sz w:val="32"/>
          <w:rtl/>
        </w:rPr>
        <w:t xml:space="preserve">وحيث إن النعي غير سديد، ذلك أنه من المقرر في قضاء هذه المحكمة أن فهم الواقع في الدعوى وتقدير أدلتها والترجيح بينها واستخلاص الخطأ المستوجب لمسؤولية مرتكبه وتقدير توافر رابطة السببية بين الخطأ والنتيجة أو عدم توافرها وبيان ارتكابه للخطأ منفردا أو مشاركا فيه غيره وتقديره مما تستقل به محكمة الموضوع متى كان تقديرها سائغا وقائما على ما له أصله الثابت بالأوراق بما يكفي لحمله، لما كان ذلك وكان الحكم المستأنف المؤيدة أسبابه بأسباب الحكم المطعون فيه قد بين واقعة الدعوى وعناصرها والتهمة التي دان بها </w:t>
      </w:r>
      <w:r w:rsidRPr="003F5B96">
        <w:rPr>
          <w:rFonts w:asciiTheme="majorBidi" w:hAnsiTheme="majorBidi" w:cstheme="majorBidi"/>
          <w:sz w:val="32"/>
          <w:rtl/>
        </w:rPr>
        <w:lastRenderedPageBreak/>
        <w:t xml:space="preserve">الطاعن مما استخلصه من الأدلة التي ركن إليها والتي أوردها بمدوناته بمقولة "إن المحكمة تطمئن إلى ثبوت الاتهام قبل المتهم وذلك أخذا بشهادة الشاهد </w:t>
      </w:r>
      <w:r>
        <w:rPr>
          <w:rFonts w:asciiTheme="majorBidi" w:hAnsiTheme="majorBidi" w:cstheme="majorBidi" w:hint="cs"/>
          <w:sz w:val="32"/>
          <w:rtl/>
        </w:rPr>
        <w:t>.......</w:t>
      </w:r>
      <w:r w:rsidRPr="003F5B96">
        <w:rPr>
          <w:rFonts w:asciiTheme="majorBidi" w:hAnsiTheme="majorBidi" w:cstheme="majorBidi"/>
          <w:sz w:val="32"/>
          <w:rtl/>
        </w:rPr>
        <w:t xml:space="preserve"> بمحضر جمع الاستدلالات الذي شهد أن الحادث وقع نتيجة سقوط دينامو من الأعلى على جسم المجني عليه وأن سبب سقوطه يعود لوجود عيوب فنية بآلة رص الطابوق وتم إبلاغ المدير المسؤول -الطاعن- فرد عليهم (عليكم بالعمل وعدم النقاش)، ومما جاء بشهادة </w:t>
      </w:r>
      <w:r>
        <w:rPr>
          <w:rFonts w:asciiTheme="majorBidi" w:hAnsiTheme="majorBidi" w:cstheme="majorBidi" w:hint="cs"/>
          <w:sz w:val="32"/>
          <w:rtl/>
        </w:rPr>
        <w:t>.......</w:t>
      </w:r>
      <w:r w:rsidRPr="003F5B96">
        <w:rPr>
          <w:rFonts w:asciiTheme="majorBidi" w:hAnsiTheme="majorBidi" w:cstheme="majorBidi"/>
          <w:sz w:val="32"/>
          <w:rtl/>
        </w:rPr>
        <w:t xml:space="preserve"> في محضر الاستدلالات الذي شهد بذات شهادة الشاهد الأول، ومما جاء بتقرير فحص الحالة الفنية للمصنع والذي خلص إلى أن هناك تشققات وتآكلاً في جدران المبنى وحديد التسليح أدى إلى سقوط الآلة، ومما جاء بالتقرير الطبي المرفق أن الإصابات تعود إلى وقوع آلة رص الطابوق على المجني عليه، وخلص الحكم المستأنف من الأدلة السابقة إلى ثبوت توافر خطأ الطاعن المتمثل في أن المتهم -الطاعن- مسؤول عن الواقعة المسندة إليه مسؤولية شخصية بوصف أنه المسؤول عن العمل في المصنع ومنها استخدام آلة رص الطابوق وهي بحالة سيئة، ونتيجة إخلاله بما تفرضه أصول مهنته من توفير سبل الأمن والسلامة، ترتب على إخلاله بتلك الأصول سقوط دينامو آلة رص الطابوق أثناء حملها وإصابة المجني عليه وتعرضه للإصابات الواردة بالتقرير الطبي المرفق والتي أودت بحياته، ومما استخلصه من شهادة الشهود وتقرير الحالة الفنية، وقد أيد الحكم المطعون فيه ما انتهى إليه الحكم المستأنف ولم يجد في ما يثيره الطاعن بوجه هذا النعي ما يغير من قناعته ومن ثم فإن ما ينعاه الطاعن ينحل إلى جدل موضوعي حول تقدير محكمة الموضوع لأدلة الدعوى وتكوين معتقدها مما لا يجوز إثارته أمام هذه المحكمة الأمر الذي يكون معه النعي على غير أساس من الواقع والقانون خليقاً بالرفض.</w:t>
      </w:r>
    </w:p>
    <w:p w14:paraId="3BEE613C" w14:textId="77777777" w:rsidR="003F5B96" w:rsidRPr="003F5B96" w:rsidRDefault="003F5B96" w:rsidP="003F5B96">
      <w:pPr>
        <w:spacing w:line="360" w:lineRule="auto"/>
        <w:ind w:firstLine="503"/>
        <w:jc w:val="both"/>
        <w:rPr>
          <w:rFonts w:asciiTheme="majorBidi" w:hAnsiTheme="majorBidi" w:cstheme="majorBidi"/>
          <w:sz w:val="32"/>
          <w:rtl/>
        </w:rPr>
      </w:pPr>
      <w:r w:rsidRPr="003F5B96">
        <w:rPr>
          <w:rFonts w:asciiTheme="majorBidi" w:hAnsiTheme="majorBidi" w:cstheme="majorBidi"/>
          <w:sz w:val="32"/>
          <w:rtl/>
        </w:rPr>
        <w:t xml:space="preserve">وحيث إن الطاعن ينعى على الحكم المطعون فيه بالسبب الثالث مخالفة الحكم للقانون، حينما ألزم الطاعن بسداد الدية الشرعية بمبلغ وقدره مائتا ألف درهم رغم قيام الطاعن بسدادها حسبما هو ثابت بالأوراق، الأمر الذي يعيبه بمخالفة القانون بما يستوجب نقضه. </w:t>
      </w:r>
    </w:p>
    <w:p w14:paraId="43151D1A" w14:textId="77777777" w:rsidR="003F5B96" w:rsidRPr="003F5B96" w:rsidRDefault="003F5B96" w:rsidP="003F5B96">
      <w:pPr>
        <w:spacing w:line="360" w:lineRule="auto"/>
        <w:ind w:firstLine="503"/>
        <w:jc w:val="both"/>
        <w:rPr>
          <w:rFonts w:asciiTheme="majorBidi" w:hAnsiTheme="majorBidi" w:cstheme="majorBidi"/>
          <w:sz w:val="32"/>
          <w:rtl/>
        </w:rPr>
      </w:pPr>
      <w:r w:rsidRPr="003F5B96">
        <w:rPr>
          <w:rFonts w:asciiTheme="majorBidi" w:hAnsiTheme="majorBidi" w:cstheme="majorBidi"/>
          <w:sz w:val="32"/>
          <w:rtl/>
        </w:rPr>
        <w:t xml:space="preserve">وحيث إن النعي في غير محله، ذلك أنه من المقرر قانونا وعلى ما جرى به قضاء هذه المحكمة أن الدية هي عقوبة أصلية لجريمة القتل الخطأ يتوجب القضاء بها ولو لم يطلبها أولياء الدم، لما كان ذلك وكان المبلغ المودع في حساب المحكمة تم إيداعه على حساب المحكمة كأمانة لحين الفصل في الدعوى، أما الحكم به كدية شرعية فلا يتوقف على وجود </w:t>
      </w:r>
      <w:r w:rsidRPr="003F5B96">
        <w:rPr>
          <w:rFonts w:asciiTheme="majorBidi" w:hAnsiTheme="majorBidi" w:cstheme="majorBidi"/>
          <w:sz w:val="32"/>
          <w:rtl/>
        </w:rPr>
        <w:lastRenderedPageBreak/>
        <w:t>المبلغ في حساب المحكمة أو عدم إيداعه كما أن تسليم المبلغ لأولياء الدم المستحقين لدية المجني عليه أمر متعلق بتنفيذ الحكم وهو لاحق على صدوره وصيرورته باتّاً، ومن ثم فإن نعي الطاعن بمخالفة الحكم المطعون فيه للقانون يكون وارداً على غير محل خليقاً برفضه.</w:t>
      </w:r>
    </w:p>
    <w:p w14:paraId="1C0A5446" w14:textId="77777777" w:rsidR="003F5B96" w:rsidRPr="003F5B96" w:rsidRDefault="003F5B96" w:rsidP="003F5B96">
      <w:pPr>
        <w:spacing w:line="360" w:lineRule="auto"/>
        <w:ind w:firstLine="503"/>
        <w:jc w:val="both"/>
        <w:rPr>
          <w:rFonts w:asciiTheme="majorBidi" w:hAnsiTheme="majorBidi" w:cstheme="majorBidi"/>
          <w:sz w:val="32"/>
          <w:rtl/>
        </w:rPr>
      </w:pPr>
      <w:r w:rsidRPr="003F5B96">
        <w:rPr>
          <w:rFonts w:asciiTheme="majorBidi" w:hAnsiTheme="majorBidi" w:cstheme="majorBidi"/>
          <w:sz w:val="32"/>
          <w:rtl/>
        </w:rPr>
        <w:t xml:space="preserve">لما تقدم يتعين رفض الطعن. </w:t>
      </w:r>
    </w:p>
    <w:bookmarkEnd w:id="0"/>
    <w:p w14:paraId="27436100" w14:textId="77777777" w:rsidR="00A76684" w:rsidRDefault="00A76684" w:rsidP="00A76684">
      <w:pPr>
        <w:rPr>
          <w:sz w:val="30"/>
          <w:szCs w:val="30"/>
          <w:rtl/>
        </w:rPr>
      </w:pPr>
    </w:p>
    <w:p w14:paraId="44A6D4E9" w14:textId="77777777" w:rsidR="0050476F" w:rsidRPr="00272013" w:rsidRDefault="0050476F" w:rsidP="0050476F">
      <w:pPr>
        <w:rPr>
          <w:sz w:val="30"/>
          <w:szCs w:val="30"/>
          <w:rtl/>
        </w:rPr>
      </w:pPr>
    </w:p>
    <w:sectPr w:rsidR="0050476F" w:rsidRPr="00272013" w:rsidSect="003F5B96">
      <w:headerReference w:type="default" r:id="rId10"/>
      <w:footerReference w:type="default" r:id="rId11"/>
      <w:footerReference w:type="first" r:id="rId12"/>
      <w:pgSz w:w="11907" w:h="16840" w:code="9"/>
      <w:pgMar w:top="900" w:right="1457" w:bottom="1440" w:left="1650" w:header="540" w:footer="276" w:gutter="0"/>
      <w:cols w:space="720"/>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E8B9A3E" w14:textId="77777777" w:rsidR="00851366" w:rsidRDefault="00851366" w:rsidP="008A5E2F">
      <w:r>
        <w:separator/>
      </w:r>
    </w:p>
  </w:endnote>
  <w:endnote w:type="continuationSeparator" w:id="0">
    <w:p w14:paraId="39E92C34" w14:textId="77777777" w:rsidR="00851366" w:rsidRDefault="00851366" w:rsidP="008A5E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b Times New Roman">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D81AE49" w14:textId="77777777" w:rsidR="004259CF" w:rsidRDefault="00E71238" w:rsidP="00E71238">
    <w:pPr>
      <w:pStyle w:val="Footer"/>
      <w:tabs>
        <w:tab w:val="clear" w:pos="4320"/>
        <w:tab w:val="clear" w:pos="8640"/>
        <w:tab w:val="center" w:pos="4819"/>
      </w:tabs>
    </w:pP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6031D06" w14:textId="19D33FEC" w:rsidR="00CB437E" w:rsidRPr="003A421B" w:rsidRDefault="003A421B">
    <w:pPr>
      <w:pStyle w:val="Footer"/>
      <w:rPr>
        <w:rFonts w:asciiTheme="majorBidi" w:hAnsiTheme="majorBidi" w:cstheme="majorBidi"/>
        <w:sz w:val="28"/>
        <w:szCs w:val="28"/>
      </w:rPr>
    </w:pPr>
    <w:r>
      <w:rPr>
        <w:rFonts w:asciiTheme="majorBidi" w:hAnsiTheme="majorBidi" w:cstheme="majorBidi"/>
        <w:sz w:val="28"/>
        <w:szCs w:val="28"/>
      </w:rPr>
      <w:t>LS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84BE592" w14:textId="77777777" w:rsidR="00851366" w:rsidRDefault="00851366" w:rsidP="008A5E2F">
      <w:r>
        <w:separator/>
      </w:r>
    </w:p>
  </w:footnote>
  <w:footnote w:type="continuationSeparator" w:id="0">
    <w:p w14:paraId="6A1D6E36" w14:textId="77777777" w:rsidR="00851366" w:rsidRDefault="00851366" w:rsidP="008A5E2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4A1767" w14:textId="20650B57" w:rsidR="00297D55" w:rsidRPr="000F46C3" w:rsidRDefault="000F46C3" w:rsidP="000F46C3">
    <w:pPr>
      <w:pStyle w:val="Header"/>
      <w:spacing w:line="360" w:lineRule="auto"/>
      <w:jc w:val="right"/>
      <w:rPr>
        <w:rFonts w:asciiTheme="majorBidi" w:hAnsiTheme="majorBidi" w:cstheme="majorBidi"/>
        <w:sz w:val="32"/>
        <w:rtl/>
      </w:rPr>
    </w:pPr>
    <w:r>
      <w:rPr>
        <w:rFonts w:asciiTheme="majorBidi" w:hAnsiTheme="majorBidi" w:cstheme="majorBidi" w:hint="cs"/>
        <w:sz w:val="32"/>
        <w:rtl/>
      </w:rPr>
      <w:t>المحكمة الاتحادية العليا</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AD30F47"/>
    <w:multiLevelType w:val="hybridMultilevel"/>
    <w:tmpl w:val="D5AEFA1E"/>
    <w:lvl w:ilvl="0" w:tplc="3B6E6CFE">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16cid:durableId="112010386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E78BE"/>
    <w:rsid w:val="00000B37"/>
    <w:rsid w:val="00001227"/>
    <w:rsid w:val="00002393"/>
    <w:rsid w:val="00010ACD"/>
    <w:rsid w:val="0001143C"/>
    <w:rsid w:val="000123D9"/>
    <w:rsid w:val="000147BF"/>
    <w:rsid w:val="00014AC4"/>
    <w:rsid w:val="000171B0"/>
    <w:rsid w:val="00017C80"/>
    <w:rsid w:val="0002148D"/>
    <w:rsid w:val="00022C59"/>
    <w:rsid w:val="00024322"/>
    <w:rsid w:val="00025747"/>
    <w:rsid w:val="00030769"/>
    <w:rsid w:val="00036005"/>
    <w:rsid w:val="00042A8F"/>
    <w:rsid w:val="000441D6"/>
    <w:rsid w:val="00045720"/>
    <w:rsid w:val="00047116"/>
    <w:rsid w:val="00047FCB"/>
    <w:rsid w:val="00055F47"/>
    <w:rsid w:val="00057F0E"/>
    <w:rsid w:val="0006283D"/>
    <w:rsid w:val="00063365"/>
    <w:rsid w:val="000656FE"/>
    <w:rsid w:val="00066EA4"/>
    <w:rsid w:val="000676D5"/>
    <w:rsid w:val="00071228"/>
    <w:rsid w:val="00072339"/>
    <w:rsid w:val="00075F93"/>
    <w:rsid w:val="00082C66"/>
    <w:rsid w:val="00084532"/>
    <w:rsid w:val="00090252"/>
    <w:rsid w:val="00090EE6"/>
    <w:rsid w:val="0009386C"/>
    <w:rsid w:val="000A0F9D"/>
    <w:rsid w:val="000A310E"/>
    <w:rsid w:val="000A3945"/>
    <w:rsid w:val="000A696A"/>
    <w:rsid w:val="000B09FC"/>
    <w:rsid w:val="000B0D20"/>
    <w:rsid w:val="000B16A7"/>
    <w:rsid w:val="000B35BF"/>
    <w:rsid w:val="000B389D"/>
    <w:rsid w:val="000B3CFC"/>
    <w:rsid w:val="000B4849"/>
    <w:rsid w:val="000B49A4"/>
    <w:rsid w:val="000B677F"/>
    <w:rsid w:val="000C2599"/>
    <w:rsid w:val="000C62D9"/>
    <w:rsid w:val="000C774C"/>
    <w:rsid w:val="000D502C"/>
    <w:rsid w:val="000D7303"/>
    <w:rsid w:val="000E319D"/>
    <w:rsid w:val="000F0D64"/>
    <w:rsid w:val="000F340E"/>
    <w:rsid w:val="000F40FD"/>
    <w:rsid w:val="000F46C3"/>
    <w:rsid w:val="001021ED"/>
    <w:rsid w:val="00102DC6"/>
    <w:rsid w:val="00102EA8"/>
    <w:rsid w:val="00102FF5"/>
    <w:rsid w:val="001057A2"/>
    <w:rsid w:val="001060D6"/>
    <w:rsid w:val="00107A01"/>
    <w:rsid w:val="00110210"/>
    <w:rsid w:val="00111822"/>
    <w:rsid w:val="0011601D"/>
    <w:rsid w:val="001174A0"/>
    <w:rsid w:val="00117831"/>
    <w:rsid w:val="00123B4E"/>
    <w:rsid w:val="001349AF"/>
    <w:rsid w:val="00141C7C"/>
    <w:rsid w:val="0014588C"/>
    <w:rsid w:val="00147B71"/>
    <w:rsid w:val="00152D24"/>
    <w:rsid w:val="00152F22"/>
    <w:rsid w:val="001558DC"/>
    <w:rsid w:val="001566C0"/>
    <w:rsid w:val="00157AF5"/>
    <w:rsid w:val="001611A3"/>
    <w:rsid w:val="001614BC"/>
    <w:rsid w:val="00165CAB"/>
    <w:rsid w:val="00166AB9"/>
    <w:rsid w:val="00176C21"/>
    <w:rsid w:val="0018068F"/>
    <w:rsid w:val="0018309C"/>
    <w:rsid w:val="00184167"/>
    <w:rsid w:val="00185ED1"/>
    <w:rsid w:val="001864DD"/>
    <w:rsid w:val="00186640"/>
    <w:rsid w:val="001866CB"/>
    <w:rsid w:val="00193139"/>
    <w:rsid w:val="001948A7"/>
    <w:rsid w:val="001A13A4"/>
    <w:rsid w:val="001A24E5"/>
    <w:rsid w:val="001A6832"/>
    <w:rsid w:val="001B3501"/>
    <w:rsid w:val="001C71DF"/>
    <w:rsid w:val="001D0165"/>
    <w:rsid w:val="001D1B81"/>
    <w:rsid w:val="001D4FAB"/>
    <w:rsid w:val="001D5FBD"/>
    <w:rsid w:val="001E03F6"/>
    <w:rsid w:val="001E43FC"/>
    <w:rsid w:val="001E6D85"/>
    <w:rsid w:val="001F0B5A"/>
    <w:rsid w:val="00200698"/>
    <w:rsid w:val="0020384F"/>
    <w:rsid w:val="00211BCF"/>
    <w:rsid w:val="00212A44"/>
    <w:rsid w:val="00212EE4"/>
    <w:rsid w:val="00213515"/>
    <w:rsid w:val="0021406C"/>
    <w:rsid w:val="0022286F"/>
    <w:rsid w:val="002234F3"/>
    <w:rsid w:val="00227F8D"/>
    <w:rsid w:val="00234850"/>
    <w:rsid w:val="00235B60"/>
    <w:rsid w:val="002428E0"/>
    <w:rsid w:val="0024314A"/>
    <w:rsid w:val="002432C3"/>
    <w:rsid w:val="00246F9C"/>
    <w:rsid w:val="00251D44"/>
    <w:rsid w:val="00257CD9"/>
    <w:rsid w:val="00261581"/>
    <w:rsid w:val="00272013"/>
    <w:rsid w:val="002748F9"/>
    <w:rsid w:val="00275596"/>
    <w:rsid w:val="00281145"/>
    <w:rsid w:val="002811A2"/>
    <w:rsid w:val="00281CBF"/>
    <w:rsid w:val="00284662"/>
    <w:rsid w:val="0028494D"/>
    <w:rsid w:val="002938C6"/>
    <w:rsid w:val="00297D55"/>
    <w:rsid w:val="00297D7A"/>
    <w:rsid w:val="002A1E08"/>
    <w:rsid w:val="002A2369"/>
    <w:rsid w:val="002A47BB"/>
    <w:rsid w:val="002B295D"/>
    <w:rsid w:val="002B46CB"/>
    <w:rsid w:val="002B5DE0"/>
    <w:rsid w:val="002C05EE"/>
    <w:rsid w:val="002C3F3D"/>
    <w:rsid w:val="002C572C"/>
    <w:rsid w:val="002C57AB"/>
    <w:rsid w:val="002C7456"/>
    <w:rsid w:val="002D05BB"/>
    <w:rsid w:val="002D404C"/>
    <w:rsid w:val="002D5B32"/>
    <w:rsid w:val="002E04AD"/>
    <w:rsid w:val="002E0A0A"/>
    <w:rsid w:val="002E0E47"/>
    <w:rsid w:val="002E26A5"/>
    <w:rsid w:val="002E35B2"/>
    <w:rsid w:val="002E384A"/>
    <w:rsid w:val="002E6DD7"/>
    <w:rsid w:val="002E7CC5"/>
    <w:rsid w:val="002F26AF"/>
    <w:rsid w:val="002F2F1E"/>
    <w:rsid w:val="002F5349"/>
    <w:rsid w:val="002F6F8D"/>
    <w:rsid w:val="00302709"/>
    <w:rsid w:val="00302DE0"/>
    <w:rsid w:val="0030366A"/>
    <w:rsid w:val="00304023"/>
    <w:rsid w:val="00304775"/>
    <w:rsid w:val="00312A01"/>
    <w:rsid w:val="00316281"/>
    <w:rsid w:val="00317F26"/>
    <w:rsid w:val="00320D84"/>
    <w:rsid w:val="0032157C"/>
    <w:rsid w:val="00322D04"/>
    <w:rsid w:val="00323182"/>
    <w:rsid w:val="00323469"/>
    <w:rsid w:val="00323C77"/>
    <w:rsid w:val="00325734"/>
    <w:rsid w:val="003263C7"/>
    <w:rsid w:val="003306B3"/>
    <w:rsid w:val="00332056"/>
    <w:rsid w:val="00332D76"/>
    <w:rsid w:val="0033344A"/>
    <w:rsid w:val="0033356F"/>
    <w:rsid w:val="0033487E"/>
    <w:rsid w:val="00337F68"/>
    <w:rsid w:val="00345414"/>
    <w:rsid w:val="003460A1"/>
    <w:rsid w:val="003475C3"/>
    <w:rsid w:val="00350D09"/>
    <w:rsid w:val="00351182"/>
    <w:rsid w:val="00352A74"/>
    <w:rsid w:val="0035356F"/>
    <w:rsid w:val="00353F35"/>
    <w:rsid w:val="00360285"/>
    <w:rsid w:val="00362AE7"/>
    <w:rsid w:val="00362B18"/>
    <w:rsid w:val="003658B8"/>
    <w:rsid w:val="0037170E"/>
    <w:rsid w:val="00372752"/>
    <w:rsid w:val="003727B0"/>
    <w:rsid w:val="00373658"/>
    <w:rsid w:val="00375254"/>
    <w:rsid w:val="00375F4A"/>
    <w:rsid w:val="003837C9"/>
    <w:rsid w:val="00384C69"/>
    <w:rsid w:val="003878D8"/>
    <w:rsid w:val="00390AD5"/>
    <w:rsid w:val="00394B25"/>
    <w:rsid w:val="00395839"/>
    <w:rsid w:val="00396185"/>
    <w:rsid w:val="003975E4"/>
    <w:rsid w:val="003A09A4"/>
    <w:rsid w:val="003A1586"/>
    <w:rsid w:val="003A3879"/>
    <w:rsid w:val="003A3DF2"/>
    <w:rsid w:val="003A421B"/>
    <w:rsid w:val="003A75C1"/>
    <w:rsid w:val="003A78CB"/>
    <w:rsid w:val="003B0B48"/>
    <w:rsid w:val="003B0D3B"/>
    <w:rsid w:val="003B283B"/>
    <w:rsid w:val="003B2E7D"/>
    <w:rsid w:val="003B3D26"/>
    <w:rsid w:val="003B447C"/>
    <w:rsid w:val="003B4D3E"/>
    <w:rsid w:val="003C26AB"/>
    <w:rsid w:val="003C2DAF"/>
    <w:rsid w:val="003C2F3D"/>
    <w:rsid w:val="003C363A"/>
    <w:rsid w:val="003C583D"/>
    <w:rsid w:val="003C590F"/>
    <w:rsid w:val="003D1644"/>
    <w:rsid w:val="003E2EE9"/>
    <w:rsid w:val="003E323F"/>
    <w:rsid w:val="003E783B"/>
    <w:rsid w:val="003F01CF"/>
    <w:rsid w:val="003F3078"/>
    <w:rsid w:val="003F3997"/>
    <w:rsid w:val="003F4409"/>
    <w:rsid w:val="003F4602"/>
    <w:rsid w:val="003F5B96"/>
    <w:rsid w:val="00401FF8"/>
    <w:rsid w:val="00402716"/>
    <w:rsid w:val="004031DF"/>
    <w:rsid w:val="004031EA"/>
    <w:rsid w:val="00404503"/>
    <w:rsid w:val="0040733B"/>
    <w:rsid w:val="00412759"/>
    <w:rsid w:val="004130EA"/>
    <w:rsid w:val="00413554"/>
    <w:rsid w:val="00414C71"/>
    <w:rsid w:val="0041605F"/>
    <w:rsid w:val="004209E9"/>
    <w:rsid w:val="0042475D"/>
    <w:rsid w:val="0042507F"/>
    <w:rsid w:val="004259CF"/>
    <w:rsid w:val="00426A77"/>
    <w:rsid w:val="00427E64"/>
    <w:rsid w:val="00430FF4"/>
    <w:rsid w:val="004316F7"/>
    <w:rsid w:val="004344E0"/>
    <w:rsid w:val="0043618D"/>
    <w:rsid w:val="00440561"/>
    <w:rsid w:val="004407FA"/>
    <w:rsid w:val="0044184A"/>
    <w:rsid w:val="00442BE0"/>
    <w:rsid w:val="00443F52"/>
    <w:rsid w:val="00445368"/>
    <w:rsid w:val="00450CD4"/>
    <w:rsid w:val="0045406D"/>
    <w:rsid w:val="00460C75"/>
    <w:rsid w:val="0046275D"/>
    <w:rsid w:val="00467237"/>
    <w:rsid w:val="0047192F"/>
    <w:rsid w:val="00472897"/>
    <w:rsid w:val="00475083"/>
    <w:rsid w:val="004757A4"/>
    <w:rsid w:val="004759CB"/>
    <w:rsid w:val="004779C4"/>
    <w:rsid w:val="004804AE"/>
    <w:rsid w:val="00482E74"/>
    <w:rsid w:val="00483FAE"/>
    <w:rsid w:val="00487A5A"/>
    <w:rsid w:val="00491CC8"/>
    <w:rsid w:val="0049243F"/>
    <w:rsid w:val="00492AFA"/>
    <w:rsid w:val="00495670"/>
    <w:rsid w:val="0049628C"/>
    <w:rsid w:val="0049662B"/>
    <w:rsid w:val="004A62C9"/>
    <w:rsid w:val="004B0D4D"/>
    <w:rsid w:val="004B1652"/>
    <w:rsid w:val="004B1D6B"/>
    <w:rsid w:val="004B3E6D"/>
    <w:rsid w:val="004B4818"/>
    <w:rsid w:val="004B6DF8"/>
    <w:rsid w:val="004C0DBF"/>
    <w:rsid w:val="004C4A24"/>
    <w:rsid w:val="004D1BEB"/>
    <w:rsid w:val="004D47A9"/>
    <w:rsid w:val="004D7ED1"/>
    <w:rsid w:val="004E13D5"/>
    <w:rsid w:val="004E1B90"/>
    <w:rsid w:val="004E239D"/>
    <w:rsid w:val="004E5BDC"/>
    <w:rsid w:val="004F16FA"/>
    <w:rsid w:val="004F2E07"/>
    <w:rsid w:val="004F31EE"/>
    <w:rsid w:val="004F31FE"/>
    <w:rsid w:val="004F342E"/>
    <w:rsid w:val="004F4057"/>
    <w:rsid w:val="00503D9A"/>
    <w:rsid w:val="0050476F"/>
    <w:rsid w:val="00505CFA"/>
    <w:rsid w:val="00511426"/>
    <w:rsid w:val="00511766"/>
    <w:rsid w:val="005205B0"/>
    <w:rsid w:val="00527548"/>
    <w:rsid w:val="005309DB"/>
    <w:rsid w:val="0053366C"/>
    <w:rsid w:val="00535DA9"/>
    <w:rsid w:val="00541359"/>
    <w:rsid w:val="005445B0"/>
    <w:rsid w:val="005463CC"/>
    <w:rsid w:val="00546A14"/>
    <w:rsid w:val="005472EB"/>
    <w:rsid w:val="00553DE9"/>
    <w:rsid w:val="005550A5"/>
    <w:rsid w:val="005607F1"/>
    <w:rsid w:val="00560DD8"/>
    <w:rsid w:val="005615B0"/>
    <w:rsid w:val="005638E0"/>
    <w:rsid w:val="00564200"/>
    <w:rsid w:val="00571601"/>
    <w:rsid w:val="0057365A"/>
    <w:rsid w:val="00576294"/>
    <w:rsid w:val="005819E2"/>
    <w:rsid w:val="00587C39"/>
    <w:rsid w:val="00593B28"/>
    <w:rsid w:val="00594E5C"/>
    <w:rsid w:val="005A726E"/>
    <w:rsid w:val="005B7C19"/>
    <w:rsid w:val="005C05AD"/>
    <w:rsid w:val="005C6285"/>
    <w:rsid w:val="005D164A"/>
    <w:rsid w:val="005D1EF5"/>
    <w:rsid w:val="005D24E5"/>
    <w:rsid w:val="005D25F0"/>
    <w:rsid w:val="005D7A91"/>
    <w:rsid w:val="005E546C"/>
    <w:rsid w:val="005F124B"/>
    <w:rsid w:val="005F1670"/>
    <w:rsid w:val="005F4546"/>
    <w:rsid w:val="005F5196"/>
    <w:rsid w:val="005F72EB"/>
    <w:rsid w:val="006003F6"/>
    <w:rsid w:val="00601363"/>
    <w:rsid w:val="00603DF8"/>
    <w:rsid w:val="00605E6F"/>
    <w:rsid w:val="006118FE"/>
    <w:rsid w:val="00611B2F"/>
    <w:rsid w:val="0061291C"/>
    <w:rsid w:val="00613C13"/>
    <w:rsid w:val="006168FB"/>
    <w:rsid w:val="0062067E"/>
    <w:rsid w:val="00621B4E"/>
    <w:rsid w:val="006220D3"/>
    <w:rsid w:val="006221FA"/>
    <w:rsid w:val="00626801"/>
    <w:rsid w:val="00634923"/>
    <w:rsid w:val="00635D9D"/>
    <w:rsid w:val="0064254E"/>
    <w:rsid w:val="006425D5"/>
    <w:rsid w:val="006435F6"/>
    <w:rsid w:val="006440E3"/>
    <w:rsid w:val="0064484C"/>
    <w:rsid w:val="00644E5D"/>
    <w:rsid w:val="0065224C"/>
    <w:rsid w:val="006526A2"/>
    <w:rsid w:val="00655F43"/>
    <w:rsid w:val="00661E5F"/>
    <w:rsid w:val="00662100"/>
    <w:rsid w:val="00667A75"/>
    <w:rsid w:val="006714C0"/>
    <w:rsid w:val="00674B67"/>
    <w:rsid w:val="0067713F"/>
    <w:rsid w:val="006810C6"/>
    <w:rsid w:val="00681C57"/>
    <w:rsid w:val="00682216"/>
    <w:rsid w:val="0069040E"/>
    <w:rsid w:val="00692309"/>
    <w:rsid w:val="00692903"/>
    <w:rsid w:val="00693AA6"/>
    <w:rsid w:val="0069425D"/>
    <w:rsid w:val="00694774"/>
    <w:rsid w:val="006958CD"/>
    <w:rsid w:val="00696F43"/>
    <w:rsid w:val="00696FC3"/>
    <w:rsid w:val="00697DB4"/>
    <w:rsid w:val="006A0B0B"/>
    <w:rsid w:val="006A33EF"/>
    <w:rsid w:val="006A4793"/>
    <w:rsid w:val="006A6638"/>
    <w:rsid w:val="006B06D7"/>
    <w:rsid w:val="006C0719"/>
    <w:rsid w:val="006C0990"/>
    <w:rsid w:val="006C5898"/>
    <w:rsid w:val="006C7BD6"/>
    <w:rsid w:val="006D1447"/>
    <w:rsid w:val="006D1FDE"/>
    <w:rsid w:val="006D3E4E"/>
    <w:rsid w:val="006D65A9"/>
    <w:rsid w:val="006D67AF"/>
    <w:rsid w:val="006E00FA"/>
    <w:rsid w:val="006E5B92"/>
    <w:rsid w:val="006E65E3"/>
    <w:rsid w:val="006E7DEE"/>
    <w:rsid w:val="006F77D8"/>
    <w:rsid w:val="006F7C28"/>
    <w:rsid w:val="00700050"/>
    <w:rsid w:val="00705540"/>
    <w:rsid w:val="007066EE"/>
    <w:rsid w:val="00710D7D"/>
    <w:rsid w:val="00712DDA"/>
    <w:rsid w:val="0072021B"/>
    <w:rsid w:val="0072130A"/>
    <w:rsid w:val="00721DB8"/>
    <w:rsid w:val="007224FF"/>
    <w:rsid w:val="007231CF"/>
    <w:rsid w:val="0072400F"/>
    <w:rsid w:val="0072531E"/>
    <w:rsid w:val="00727FC5"/>
    <w:rsid w:val="007405F5"/>
    <w:rsid w:val="007416CF"/>
    <w:rsid w:val="00744D00"/>
    <w:rsid w:val="007476DC"/>
    <w:rsid w:val="00753AF9"/>
    <w:rsid w:val="00753F0B"/>
    <w:rsid w:val="00765E00"/>
    <w:rsid w:val="007669AA"/>
    <w:rsid w:val="007721ED"/>
    <w:rsid w:val="00773C77"/>
    <w:rsid w:val="00774A27"/>
    <w:rsid w:val="00774ACD"/>
    <w:rsid w:val="0078142E"/>
    <w:rsid w:val="00783C18"/>
    <w:rsid w:val="007909F1"/>
    <w:rsid w:val="00790ECE"/>
    <w:rsid w:val="007927B3"/>
    <w:rsid w:val="00797BC7"/>
    <w:rsid w:val="007A330A"/>
    <w:rsid w:val="007B43A8"/>
    <w:rsid w:val="007C0F1F"/>
    <w:rsid w:val="007C54B5"/>
    <w:rsid w:val="007D3C73"/>
    <w:rsid w:val="007D543F"/>
    <w:rsid w:val="007E1C61"/>
    <w:rsid w:val="007E1DB4"/>
    <w:rsid w:val="007E2266"/>
    <w:rsid w:val="007E2295"/>
    <w:rsid w:val="007E459E"/>
    <w:rsid w:val="007E45D0"/>
    <w:rsid w:val="007E6934"/>
    <w:rsid w:val="007E7CA5"/>
    <w:rsid w:val="007F161C"/>
    <w:rsid w:val="007F3E9D"/>
    <w:rsid w:val="007F7805"/>
    <w:rsid w:val="00800333"/>
    <w:rsid w:val="008004F5"/>
    <w:rsid w:val="00800F2E"/>
    <w:rsid w:val="00802B35"/>
    <w:rsid w:val="00810438"/>
    <w:rsid w:val="008105A2"/>
    <w:rsid w:val="00812F01"/>
    <w:rsid w:val="00813327"/>
    <w:rsid w:val="0081362C"/>
    <w:rsid w:val="00815EBB"/>
    <w:rsid w:val="00820761"/>
    <w:rsid w:val="00823602"/>
    <w:rsid w:val="0082558E"/>
    <w:rsid w:val="00825BEE"/>
    <w:rsid w:val="0082677D"/>
    <w:rsid w:val="00832A3E"/>
    <w:rsid w:val="008337C2"/>
    <w:rsid w:val="00834A8F"/>
    <w:rsid w:val="00837D6B"/>
    <w:rsid w:val="00840D9F"/>
    <w:rsid w:val="00842134"/>
    <w:rsid w:val="00843A43"/>
    <w:rsid w:val="00844239"/>
    <w:rsid w:val="00846C26"/>
    <w:rsid w:val="008511CB"/>
    <w:rsid w:val="00851366"/>
    <w:rsid w:val="0085486E"/>
    <w:rsid w:val="008556A5"/>
    <w:rsid w:val="00856F7B"/>
    <w:rsid w:val="00857DBE"/>
    <w:rsid w:val="00860A37"/>
    <w:rsid w:val="00861A15"/>
    <w:rsid w:val="00861E82"/>
    <w:rsid w:val="008673EB"/>
    <w:rsid w:val="00867A13"/>
    <w:rsid w:val="00871779"/>
    <w:rsid w:val="008803EB"/>
    <w:rsid w:val="008828AA"/>
    <w:rsid w:val="00882CA9"/>
    <w:rsid w:val="00884880"/>
    <w:rsid w:val="00891CE9"/>
    <w:rsid w:val="008925DD"/>
    <w:rsid w:val="008929C1"/>
    <w:rsid w:val="00895C34"/>
    <w:rsid w:val="00896518"/>
    <w:rsid w:val="008969DD"/>
    <w:rsid w:val="00897531"/>
    <w:rsid w:val="008A1994"/>
    <w:rsid w:val="008A4C6F"/>
    <w:rsid w:val="008A56DD"/>
    <w:rsid w:val="008A5E2F"/>
    <w:rsid w:val="008A6684"/>
    <w:rsid w:val="008A6A0C"/>
    <w:rsid w:val="008B7840"/>
    <w:rsid w:val="008C03AE"/>
    <w:rsid w:val="008C4507"/>
    <w:rsid w:val="008D0A60"/>
    <w:rsid w:val="008D4E2A"/>
    <w:rsid w:val="008D544E"/>
    <w:rsid w:val="008D718A"/>
    <w:rsid w:val="008E1EB8"/>
    <w:rsid w:val="008E6F25"/>
    <w:rsid w:val="008F046C"/>
    <w:rsid w:val="008F1106"/>
    <w:rsid w:val="008F2EAC"/>
    <w:rsid w:val="008F3720"/>
    <w:rsid w:val="008F384B"/>
    <w:rsid w:val="008F659C"/>
    <w:rsid w:val="008F70A4"/>
    <w:rsid w:val="009025C7"/>
    <w:rsid w:val="00905836"/>
    <w:rsid w:val="00911B32"/>
    <w:rsid w:val="0091693F"/>
    <w:rsid w:val="00916E4F"/>
    <w:rsid w:val="00921136"/>
    <w:rsid w:val="00922586"/>
    <w:rsid w:val="0092446E"/>
    <w:rsid w:val="00930D07"/>
    <w:rsid w:val="0093103A"/>
    <w:rsid w:val="00931AF4"/>
    <w:rsid w:val="00932724"/>
    <w:rsid w:val="00936A78"/>
    <w:rsid w:val="0094041D"/>
    <w:rsid w:val="009426D3"/>
    <w:rsid w:val="00942EB5"/>
    <w:rsid w:val="009446DA"/>
    <w:rsid w:val="00944753"/>
    <w:rsid w:val="00946A70"/>
    <w:rsid w:val="00953ACC"/>
    <w:rsid w:val="00955B60"/>
    <w:rsid w:val="00962F74"/>
    <w:rsid w:val="00963C63"/>
    <w:rsid w:val="00965033"/>
    <w:rsid w:val="00965407"/>
    <w:rsid w:val="009722BB"/>
    <w:rsid w:val="00977F99"/>
    <w:rsid w:val="0098043A"/>
    <w:rsid w:val="009815F2"/>
    <w:rsid w:val="00983CAF"/>
    <w:rsid w:val="00987DD3"/>
    <w:rsid w:val="009943D1"/>
    <w:rsid w:val="00994EAE"/>
    <w:rsid w:val="009960E7"/>
    <w:rsid w:val="00996B81"/>
    <w:rsid w:val="00997542"/>
    <w:rsid w:val="009A2579"/>
    <w:rsid w:val="009A2A3E"/>
    <w:rsid w:val="009A3BCB"/>
    <w:rsid w:val="009A4635"/>
    <w:rsid w:val="009A4FBB"/>
    <w:rsid w:val="009A5399"/>
    <w:rsid w:val="009A6BAC"/>
    <w:rsid w:val="009B03B1"/>
    <w:rsid w:val="009B1241"/>
    <w:rsid w:val="009B22F5"/>
    <w:rsid w:val="009B69DA"/>
    <w:rsid w:val="009C044B"/>
    <w:rsid w:val="009C0FE4"/>
    <w:rsid w:val="009C6910"/>
    <w:rsid w:val="009C6D81"/>
    <w:rsid w:val="009C7616"/>
    <w:rsid w:val="009D568F"/>
    <w:rsid w:val="009D6964"/>
    <w:rsid w:val="009D6FDF"/>
    <w:rsid w:val="009E20FC"/>
    <w:rsid w:val="009E2CF2"/>
    <w:rsid w:val="009E74C2"/>
    <w:rsid w:val="009F2C6C"/>
    <w:rsid w:val="009F5A54"/>
    <w:rsid w:val="009F5F35"/>
    <w:rsid w:val="00A00AF3"/>
    <w:rsid w:val="00A034E0"/>
    <w:rsid w:val="00A04EC5"/>
    <w:rsid w:val="00A0583C"/>
    <w:rsid w:val="00A05CC6"/>
    <w:rsid w:val="00A132C7"/>
    <w:rsid w:val="00A15144"/>
    <w:rsid w:val="00A15700"/>
    <w:rsid w:val="00A212D5"/>
    <w:rsid w:val="00A22A0A"/>
    <w:rsid w:val="00A2625B"/>
    <w:rsid w:val="00A26265"/>
    <w:rsid w:val="00A27CB5"/>
    <w:rsid w:val="00A338B9"/>
    <w:rsid w:val="00A35FAB"/>
    <w:rsid w:val="00A36727"/>
    <w:rsid w:val="00A37E05"/>
    <w:rsid w:val="00A450C3"/>
    <w:rsid w:val="00A45798"/>
    <w:rsid w:val="00A46666"/>
    <w:rsid w:val="00A47FBA"/>
    <w:rsid w:val="00A51241"/>
    <w:rsid w:val="00A51645"/>
    <w:rsid w:val="00A51965"/>
    <w:rsid w:val="00A52AB7"/>
    <w:rsid w:val="00A5429E"/>
    <w:rsid w:val="00A554F4"/>
    <w:rsid w:val="00A57E7E"/>
    <w:rsid w:val="00A63251"/>
    <w:rsid w:val="00A64036"/>
    <w:rsid w:val="00A658B3"/>
    <w:rsid w:val="00A65FB9"/>
    <w:rsid w:val="00A669C9"/>
    <w:rsid w:val="00A761AC"/>
    <w:rsid w:val="00A76423"/>
    <w:rsid w:val="00A76684"/>
    <w:rsid w:val="00A80866"/>
    <w:rsid w:val="00A8266A"/>
    <w:rsid w:val="00A84F04"/>
    <w:rsid w:val="00A90C8D"/>
    <w:rsid w:val="00A96666"/>
    <w:rsid w:val="00A968B1"/>
    <w:rsid w:val="00A97DC6"/>
    <w:rsid w:val="00AA2C28"/>
    <w:rsid w:val="00AA5289"/>
    <w:rsid w:val="00AA7A67"/>
    <w:rsid w:val="00AB02B1"/>
    <w:rsid w:val="00AB1B38"/>
    <w:rsid w:val="00AB23E6"/>
    <w:rsid w:val="00AB3F6B"/>
    <w:rsid w:val="00AB6510"/>
    <w:rsid w:val="00AB678F"/>
    <w:rsid w:val="00AC1753"/>
    <w:rsid w:val="00AC17B9"/>
    <w:rsid w:val="00AC261B"/>
    <w:rsid w:val="00AC3227"/>
    <w:rsid w:val="00AC3CCA"/>
    <w:rsid w:val="00AC4968"/>
    <w:rsid w:val="00AC53B3"/>
    <w:rsid w:val="00AC6E0C"/>
    <w:rsid w:val="00AD03EE"/>
    <w:rsid w:val="00AD052B"/>
    <w:rsid w:val="00AD2451"/>
    <w:rsid w:val="00AD2E50"/>
    <w:rsid w:val="00AD679D"/>
    <w:rsid w:val="00AE1181"/>
    <w:rsid w:val="00AE2EA1"/>
    <w:rsid w:val="00AE68C3"/>
    <w:rsid w:val="00AF04B9"/>
    <w:rsid w:val="00AF1619"/>
    <w:rsid w:val="00AF2EA2"/>
    <w:rsid w:val="00AF3A43"/>
    <w:rsid w:val="00AF413F"/>
    <w:rsid w:val="00B0339C"/>
    <w:rsid w:val="00B04F0B"/>
    <w:rsid w:val="00B10376"/>
    <w:rsid w:val="00B11390"/>
    <w:rsid w:val="00B12332"/>
    <w:rsid w:val="00B130CD"/>
    <w:rsid w:val="00B17199"/>
    <w:rsid w:val="00B224EE"/>
    <w:rsid w:val="00B22E38"/>
    <w:rsid w:val="00B3132F"/>
    <w:rsid w:val="00B32F0E"/>
    <w:rsid w:val="00B356EC"/>
    <w:rsid w:val="00B36C77"/>
    <w:rsid w:val="00B374C0"/>
    <w:rsid w:val="00B40436"/>
    <w:rsid w:val="00B40523"/>
    <w:rsid w:val="00B43085"/>
    <w:rsid w:val="00B46BA2"/>
    <w:rsid w:val="00B5123C"/>
    <w:rsid w:val="00B60B03"/>
    <w:rsid w:val="00B60E25"/>
    <w:rsid w:val="00B670F1"/>
    <w:rsid w:val="00B727D6"/>
    <w:rsid w:val="00B7563E"/>
    <w:rsid w:val="00B80D52"/>
    <w:rsid w:val="00B849DF"/>
    <w:rsid w:val="00B91666"/>
    <w:rsid w:val="00B96AE1"/>
    <w:rsid w:val="00B97A4B"/>
    <w:rsid w:val="00BA0421"/>
    <w:rsid w:val="00BA6459"/>
    <w:rsid w:val="00BA7BFC"/>
    <w:rsid w:val="00BA7CC9"/>
    <w:rsid w:val="00BB151D"/>
    <w:rsid w:val="00BC2A06"/>
    <w:rsid w:val="00BC33B2"/>
    <w:rsid w:val="00BC3C7D"/>
    <w:rsid w:val="00BC4AB7"/>
    <w:rsid w:val="00BC4CC4"/>
    <w:rsid w:val="00BC69F5"/>
    <w:rsid w:val="00BD0D1B"/>
    <w:rsid w:val="00BD1C0A"/>
    <w:rsid w:val="00BD426A"/>
    <w:rsid w:val="00BD6EB2"/>
    <w:rsid w:val="00BD7103"/>
    <w:rsid w:val="00BD7D6C"/>
    <w:rsid w:val="00BE2255"/>
    <w:rsid w:val="00BE2F96"/>
    <w:rsid w:val="00BE3613"/>
    <w:rsid w:val="00BE3B77"/>
    <w:rsid w:val="00BE5437"/>
    <w:rsid w:val="00BE7307"/>
    <w:rsid w:val="00BE736B"/>
    <w:rsid w:val="00BE78BE"/>
    <w:rsid w:val="00BF0732"/>
    <w:rsid w:val="00BF1E9D"/>
    <w:rsid w:val="00BF32DC"/>
    <w:rsid w:val="00BF3796"/>
    <w:rsid w:val="00BF5100"/>
    <w:rsid w:val="00BF77BB"/>
    <w:rsid w:val="00BF78A6"/>
    <w:rsid w:val="00C0237B"/>
    <w:rsid w:val="00C02819"/>
    <w:rsid w:val="00C0351F"/>
    <w:rsid w:val="00C100DC"/>
    <w:rsid w:val="00C118ED"/>
    <w:rsid w:val="00C16E18"/>
    <w:rsid w:val="00C17169"/>
    <w:rsid w:val="00C17A11"/>
    <w:rsid w:val="00C2000D"/>
    <w:rsid w:val="00C21B0D"/>
    <w:rsid w:val="00C21F43"/>
    <w:rsid w:val="00C22BB2"/>
    <w:rsid w:val="00C239F7"/>
    <w:rsid w:val="00C23AD3"/>
    <w:rsid w:val="00C2687E"/>
    <w:rsid w:val="00C276EB"/>
    <w:rsid w:val="00C304A4"/>
    <w:rsid w:val="00C325F3"/>
    <w:rsid w:val="00C348B8"/>
    <w:rsid w:val="00C5330D"/>
    <w:rsid w:val="00C55CE3"/>
    <w:rsid w:val="00C55E4A"/>
    <w:rsid w:val="00C6232F"/>
    <w:rsid w:val="00C62E3D"/>
    <w:rsid w:val="00C71CC6"/>
    <w:rsid w:val="00C72F5B"/>
    <w:rsid w:val="00C7610C"/>
    <w:rsid w:val="00C76241"/>
    <w:rsid w:val="00C8067D"/>
    <w:rsid w:val="00C8242D"/>
    <w:rsid w:val="00C839A0"/>
    <w:rsid w:val="00C83FEE"/>
    <w:rsid w:val="00C924F7"/>
    <w:rsid w:val="00C92AEB"/>
    <w:rsid w:val="00C970C3"/>
    <w:rsid w:val="00CA06A4"/>
    <w:rsid w:val="00CA26EB"/>
    <w:rsid w:val="00CA6C30"/>
    <w:rsid w:val="00CA7596"/>
    <w:rsid w:val="00CB0D2C"/>
    <w:rsid w:val="00CB437E"/>
    <w:rsid w:val="00CB58EB"/>
    <w:rsid w:val="00CB6375"/>
    <w:rsid w:val="00CC0E2A"/>
    <w:rsid w:val="00CC15AD"/>
    <w:rsid w:val="00CC2EC4"/>
    <w:rsid w:val="00CC3DD1"/>
    <w:rsid w:val="00CC57DF"/>
    <w:rsid w:val="00CC7EB0"/>
    <w:rsid w:val="00CD0FA1"/>
    <w:rsid w:val="00CD4DAF"/>
    <w:rsid w:val="00CE0EC9"/>
    <w:rsid w:val="00CE3070"/>
    <w:rsid w:val="00CE30DD"/>
    <w:rsid w:val="00CE3B13"/>
    <w:rsid w:val="00CE7E9B"/>
    <w:rsid w:val="00CF1F6D"/>
    <w:rsid w:val="00CF2986"/>
    <w:rsid w:val="00CF29D3"/>
    <w:rsid w:val="00CF30A1"/>
    <w:rsid w:val="00CF5C2F"/>
    <w:rsid w:val="00CF5EF6"/>
    <w:rsid w:val="00CF6C28"/>
    <w:rsid w:val="00D00595"/>
    <w:rsid w:val="00D01B46"/>
    <w:rsid w:val="00D0497B"/>
    <w:rsid w:val="00D05CA7"/>
    <w:rsid w:val="00D100C6"/>
    <w:rsid w:val="00D106B4"/>
    <w:rsid w:val="00D11645"/>
    <w:rsid w:val="00D14741"/>
    <w:rsid w:val="00D14A52"/>
    <w:rsid w:val="00D231ED"/>
    <w:rsid w:val="00D25768"/>
    <w:rsid w:val="00D27920"/>
    <w:rsid w:val="00D30EC8"/>
    <w:rsid w:val="00D33AA4"/>
    <w:rsid w:val="00D340B5"/>
    <w:rsid w:val="00D345C5"/>
    <w:rsid w:val="00D34EC3"/>
    <w:rsid w:val="00D35958"/>
    <w:rsid w:val="00D37638"/>
    <w:rsid w:val="00D40BFF"/>
    <w:rsid w:val="00D4108B"/>
    <w:rsid w:val="00D47FF7"/>
    <w:rsid w:val="00D50523"/>
    <w:rsid w:val="00D527D4"/>
    <w:rsid w:val="00D546A4"/>
    <w:rsid w:val="00D556A1"/>
    <w:rsid w:val="00D558BD"/>
    <w:rsid w:val="00D56807"/>
    <w:rsid w:val="00D61687"/>
    <w:rsid w:val="00D61FB0"/>
    <w:rsid w:val="00D626A5"/>
    <w:rsid w:val="00D64C0A"/>
    <w:rsid w:val="00D65416"/>
    <w:rsid w:val="00D7281B"/>
    <w:rsid w:val="00D740C1"/>
    <w:rsid w:val="00D74F04"/>
    <w:rsid w:val="00D7533F"/>
    <w:rsid w:val="00D76DE0"/>
    <w:rsid w:val="00D80AF8"/>
    <w:rsid w:val="00D84C1B"/>
    <w:rsid w:val="00D85A8D"/>
    <w:rsid w:val="00D909D4"/>
    <w:rsid w:val="00D941E8"/>
    <w:rsid w:val="00D949C5"/>
    <w:rsid w:val="00D95DFE"/>
    <w:rsid w:val="00DA01A1"/>
    <w:rsid w:val="00DA0CFB"/>
    <w:rsid w:val="00DA5342"/>
    <w:rsid w:val="00DB2F5C"/>
    <w:rsid w:val="00DB321C"/>
    <w:rsid w:val="00DB5EA8"/>
    <w:rsid w:val="00DB6ADB"/>
    <w:rsid w:val="00DB7D34"/>
    <w:rsid w:val="00DB7FDF"/>
    <w:rsid w:val="00DC0D4E"/>
    <w:rsid w:val="00DC537F"/>
    <w:rsid w:val="00DC605A"/>
    <w:rsid w:val="00DC7C05"/>
    <w:rsid w:val="00DD0EF7"/>
    <w:rsid w:val="00DD184D"/>
    <w:rsid w:val="00DD2F34"/>
    <w:rsid w:val="00DD512A"/>
    <w:rsid w:val="00DE03DD"/>
    <w:rsid w:val="00DE0793"/>
    <w:rsid w:val="00DE18F5"/>
    <w:rsid w:val="00DE743B"/>
    <w:rsid w:val="00DE7634"/>
    <w:rsid w:val="00DF0097"/>
    <w:rsid w:val="00DF10A9"/>
    <w:rsid w:val="00DF2E74"/>
    <w:rsid w:val="00DF43F0"/>
    <w:rsid w:val="00DF45F4"/>
    <w:rsid w:val="00E0341E"/>
    <w:rsid w:val="00E04EEA"/>
    <w:rsid w:val="00E05FCA"/>
    <w:rsid w:val="00E06DBC"/>
    <w:rsid w:val="00E13C37"/>
    <w:rsid w:val="00E14C09"/>
    <w:rsid w:val="00E206A1"/>
    <w:rsid w:val="00E21136"/>
    <w:rsid w:val="00E224A8"/>
    <w:rsid w:val="00E2652B"/>
    <w:rsid w:val="00E30214"/>
    <w:rsid w:val="00E312EB"/>
    <w:rsid w:val="00E3212D"/>
    <w:rsid w:val="00E33F5F"/>
    <w:rsid w:val="00E347F7"/>
    <w:rsid w:val="00E41CBA"/>
    <w:rsid w:val="00E4203A"/>
    <w:rsid w:val="00E43DD0"/>
    <w:rsid w:val="00E44533"/>
    <w:rsid w:val="00E456C6"/>
    <w:rsid w:val="00E457E9"/>
    <w:rsid w:val="00E5029A"/>
    <w:rsid w:val="00E51D2D"/>
    <w:rsid w:val="00E53090"/>
    <w:rsid w:val="00E5522D"/>
    <w:rsid w:val="00E60378"/>
    <w:rsid w:val="00E65B1D"/>
    <w:rsid w:val="00E71238"/>
    <w:rsid w:val="00E76697"/>
    <w:rsid w:val="00E802A8"/>
    <w:rsid w:val="00E8327B"/>
    <w:rsid w:val="00E86569"/>
    <w:rsid w:val="00E8769C"/>
    <w:rsid w:val="00E905A6"/>
    <w:rsid w:val="00E907E0"/>
    <w:rsid w:val="00E91C99"/>
    <w:rsid w:val="00E9680A"/>
    <w:rsid w:val="00EA539B"/>
    <w:rsid w:val="00EA5A14"/>
    <w:rsid w:val="00EA6513"/>
    <w:rsid w:val="00EA7331"/>
    <w:rsid w:val="00EB1E27"/>
    <w:rsid w:val="00EB3001"/>
    <w:rsid w:val="00EB4847"/>
    <w:rsid w:val="00EB4F70"/>
    <w:rsid w:val="00EB70C3"/>
    <w:rsid w:val="00EC007A"/>
    <w:rsid w:val="00EC20A9"/>
    <w:rsid w:val="00EC450A"/>
    <w:rsid w:val="00ED193B"/>
    <w:rsid w:val="00ED4548"/>
    <w:rsid w:val="00ED594A"/>
    <w:rsid w:val="00ED5BD5"/>
    <w:rsid w:val="00ED7FCF"/>
    <w:rsid w:val="00EE0C59"/>
    <w:rsid w:val="00EE169D"/>
    <w:rsid w:val="00EE27AA"/>
    <w:rsid w:val="00EF4A9E"/>
    <w:rsid w:val="00EF4D39"/>
    <w:rsid w:val="00EF5A62"/>
    <w:rsid w:val="00EF640F"/>
    <w:rsid w:val="00EF7462"/>
    <w:rsid w:val="00EF7954"/>
    <w:rsid w:val="00F01E48"/>
    <w:rsid w:val="00F03C37"/>
    <w:rsid w:val="00F0580A"/>
    <w:rsid w:val="00F07B42"/>
    <w:rsid w:val="00F10545"/>
    <w:rsid w:val="00F12423"/>
    <w:rsid w:val="00F1279A"/>
    <w:rsid w:val="00F15BC4"/>
    <w:rsid w:val="00F16BA2"/>
    <w:rsid w:val="00F17BB4"/>
    <w:rsid w:val="00F24303"/>
    <w:rsid w:val="00F246EB"/>
    <w:rsid w:val="00F248F9"/>
    <w:rsid w:val="00F32C8E"/>
    <w:rsid w:val="00F34E05"/>
    <w:rsid w:val="00F36723"/>
    <w:rsid w:val="00F368F1"/>
    <w:rsid w:val="00F40907"/>
    <w:rsid w:val="00F4195C"/>
    <w:rsid w:val="00F43A77"/>
    <w:rsid w:val="00F43B8F"/>
    <w:rsid w:val="00F45C38"/>
    <w:rsid w:val="00F6037D"/>
    <w:rsid w:val="00F603DE"/>
    <w:rsid w:val="00F6051A"/>
    <w:rsid w:val="00F65AAC"/>
    <w:rsid w:val="00F65BD8"/>
    <w:rsid w:val="00F65C65"/>
    <w:rsid w:val="00F67BE4"/>
    <w:rsid w:val="00F710DB"/>
    <w:rsid w:val="00F7221B"/>
    <w:rsid w:val="00F74370"/>
    <w:rsid w:val="00F74644"/>
    <w:rsid w:val="00F8228C"/>
    <w:rsid w:val="00F83614"/>
    <w:rsid w:val="00F9006F"/>
    <w:rsid w:val="00F922E1"/>
    <w:rsid w:val="00F93B74"/>
    <w:rsid w:val="00F94F47"/>
    <w:rsid w:val="00F955AB"/>
    <w:rsid w:val="00F96A57"/>
    <w:rsid w:val="00FA17A8"/>
    <w:rsid w:val="00FA38A1"/>
    <w:rsid w:val="00FA42FC"/>
    <w:rsid w:val="00FA6423"/>
    <w:rsid w:val="00FA74E8"/>
    <w:rsid w:val="00FB4280"/>
    <w:rsid w:val="00FB63BC"/>
    <w:rsid w:val="00FC29FC"/>
    <w:rsid w:val="00FC3BC5"/>
    <w:rsid w:val="00FC59C7"/>
    <w:rsid w:val="00FC7438"/>
    <w:rsid w:val="00FC7BEC"/>
    <w:rsid w:val="00FD4C4F"/>
    <w:rsid w:val="00FD5A18"/>
    <w:rsid w:val="00FD6266"/>
    <w:rsid w:val="00FE0800"/>
    <w:rsid w:val="00FE0A64"/>
    <w:rsid w:val="00FE391E"/>
    <w:rsid w:val="00FE7927"/>
    <w:rsid w:val="00FF0636"/>
    <w:rsid w:val="00FF39CF"/>
    <w:rsid w:val="00FF518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2C5229"/>
  <w15:chartTrackingRefBased/>
  <w15:docId w15:val="{D57310D7-074C-460A-AAB7-8E7E8896E9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bidi/>
        <w:spacing w:before="100" w:beforeAutospacing="1" w:after="100" w:afterAutospacing="1"/>
        <w:ind w:left="340" w:right="34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A6BAC"/>
    <w:pPr>
      <w:spacing w:before="0" w:beforeAutospacing="0" w:after="0" w:afterAutospacing="0"/>
      <w:ind w:left="0" w:right="0"/>
    </w:pPr>
    <w:rPr>
      <w:rFonts w:ascii="Arb Times New Roman" w:eastAsia="Times New Roman" w:hAnsi="Arb Times New Roman" w:cs="Simplified Arabic"/>
      <w:sz w:val="20"/>
      <w:szCs w:val="32"/>
      <w:lang w:eastAsia="ar-SA" w:bidi="ar-AE"/>
    </w:rPr>
  </w:style>
  <w:style w:type="paragraph" w:styleId="Heading1">
    <w:name w:val="heading 1"/>
    <w:basedOn w:val="Normal"/>
    <w:next w:val="Normal"/>
    <w:link w:val="Heading1Char"/>
    <w:uiPriority w:val="9"/>
    <w:qFormat/>
    <w:rsid w:val="00CB437E"/>
    <w:pPr>
      <w:keepNext/>
      <w:keepLines/>
      <w:spacing w:before="240"/>
      <w:outlineLvl w:val="0"/>
    </w:pPr>
    <w:rPr>
      <w:rFonts w:asciiTheme="majorHAnsi" w:eastAsiaTheme="majorEastAsia" w:hAnsiTheme="majorHAnsi" w:cstheme="majorBidi"/>
      <w:color w:val="2E74B5" w:themeColor="accent1" w:themeShade="BF"/>
      <w:sz w:val="32"/>
    </w:rPr>
  </w:style>
  <w:style w:type="paragraph" w:styleId="Heading3">
    <w:name w:val="heading 3"/>
    <w:basedOn w:val="Normal"/>
    <w:next w:val="Normal"/>
    <w:link w:val="Heading3Char"/>
    <w:unhideWhenUsed/>
    <w:qFormat/>
    <w:rsid w:val="00BE78BE"/>
    <w:pPr>
      <w:keepNext/>
      <w:jc w:val="center"/>
      <w:outlineLvl w:val="2"/>
    </w:pPr>
    <w:rPr>
      <w:rFonts w:ascii="Times New Roman" w:hAnsi="Times New Roman"/>
    </w:rPr>
  </w:style>
  <w:style w:type="paragraph" w:styleId="Heading4">
    <w:name w:val="heading 4"/>
    <w:basedOn w:val="Normal"/>
    <w:next w:val="Normal"/>
    <w:link w:val="Heading4Char"/>
    <w:unhideWhenUsed/>
    <w:qFormat/>
    <w:rsid w:val="00BE78BE"/>
    <w:pPr>
      <w:keepNext/>
      <w:outlineLvl w:val="3"/>
    </w:pPr>
    <w:rPr>
      <w:rFonts w:ascii="Times New Roman" w:hAnsi="Times New Roman"/>
    </w:rPr>
  </w:style>
  <w:style w:type="paragraph" w:styleId="Heading5">
    <w:name w:val="heading 5"/>
    <w:basedOn w:val="Normal"/>
    <w:next w:val="Normal"/>
    <w:link w:val="Heading5Char"/>
    <w:semiHidden/>
    <w:unhideWhenUsed/>
    <w:qFormat/>
    <w:rsid w:val="00BE78BE"/>
    <w:pPr>
      <w:keepNext/>
      <w:jc w:val="center"/>
      <w:outlineLvl w:val="4"/>
    </w:pPr>
    <w:rPr>
      <w:rFonts w:ascii="Times New Roman" w:hAnsi="Times New Roman"/>
      <w:b/>
      <w:b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BE78BE"/>
    <w:rPr>
      <w:rFonts w:ascii="Times New Roman" w:eastAsia="Times New Roman" w:hAnsi="Times New Roman" w:cs="Mangal"/>
      <w:sz w:val="20"/>
      <w:szCs w:val="32"/>
      <w:lang w:eastAsia="ar-SA" w:bidi="ar-AE"/>
    </w:rPr>
  </w:style>
  <w:style w:type="character" w:customStyle="1" w:styleId="Heading4Char">
    <w:name w:val="Heading 4 Char"/>
    <w:basedOn w:val="DefaultParagraphFont"/>
    <w:link w:val="Heading4"/>
    <w:rsid w:val="00BE78BE"/>
    <w:rPr>
      <w:rFonts w:ascii="Times New Roman" w:eastAsia="Times New Roman" w:hAnsi="Times New Roman" w:cs="Mangal"/>
      <w:sz w:val="20"/>
      <w:szCs w:val="32"/>
      <w:lang w:eastAsia="ar-SA" w:bidi="ar-AE"/>
    </w:rPr>
  </w:style>
  <w:style w:type="character" w:customStyle="1" w:styleId="Heading5Char">
    <w:name w:val="Heading 5 Char"/>
    <w:basedOn w:val="DefaultParagraphFont"/>
    <w:link w:val="Heading5"/>
    <w:semiHidden/>
    <w:rsid w:val="00BE78BE"/>
    <w:rPr>
      <w:rFonts w:ascii="Times New Roman" w:eastAsia="Times New Roman" w:hAnsi="Times New Roman" w:cs="Mangal"/>
      <w:b/>
      <w:bCs/>
      <w:sz w:val="20"/>
      <w:szCs w:val="32"/>
      <w:u w:val="single"/>
      <w:lang w:eastAsia="ar-SA" w:bidi="ar-AE"/>
    </w:rPr>
  </w:style>
  <w:style w:type="table" w:styleId="TableGrid">
    <w:name w:val="Table Grid"/>
    <w:basedOn w:val="TableNormal"/>
    <w:uiPriority w:val="39"/>
    <w:rsid w:val="00272013"/>
    <w:pPr>
      <w:spacing w:before="0"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A5E2F"/>
    <w:pPr>
      <w:tabs>
        <w:tab w:val="center" w:pos="4320"/>
        <w:tab w:val="right" w:pos="8640"/>
      </w:tabs>
    </w:pPr>
  </w:style>
  <w:style w:type="character" w:customStyle="1" w:styleId="HeaderChar">
    <w:name w:val="Header Char"/>
    <w:basedOn w:val="DefaultParagraphFont"/>
    <w:link w:val="Header"/>
    <w:uiPriority w:val="99"/>
    <w:rsid w:val="008A5E2F"/>
    <w:rPr>
      <w:rFonts w:ascii="Arb Times New Roman" w:eastAsia="Times New Roman" w:hAnsi="Arb Times New Roman" w:cs="Mangal"/>
      <w:sz w:val="20"/>
      <w:szCs w:val="20"/>
      <w:lang w:eastAsia="ar-SA" w:bidi="ar-AE"/>
    </w:rPr>
  </w:style>
  <w:style w:type="paragraph" w:styleId="Footer">
    <w:name w:val="footer"/>
    <w:basedOn w:val="Normal"/>
    <w:link w:val="FooterChar"/>
    <w:uiPriority w:val="99"/>
    <w:unhideWhenUsed/>
    <w:rsid w:val="008A5E2F"/>
    <w:pPr>
      <w:tabs>
        <w:tab w:val="center" w:pos="4320"/>
        <w:tab w:val="right" w:pos="8640"/>
      </w:tabs>
    </w:pPr>
  </w:style>
  <w:style w:type="character" w:customStyle="1" w:styleId="FooterChar">
    <w:name w:val="Footer Char"/>
    <w:basedOn w:val="DefaultParagraphFont"/>
    <w:link w:val="Footer"/>
    <w:uiPriority w:val="99"/>
    <w:rsid w:val="008A5E2F"/>
    <w:rPr>
      <w:rFonts w:ascii="Arb Times New Roman" w:eastAsia="Times New Roman" w:hAnsi="Arb Times New Roman" w:cs="Mangal"/>
      <w:sz w:val="20"/>
      <w:szCs w:val="20"/>
      <w:lang w:eastAsia="ar-SA" w:bidi="ar-AE"/>
    </w:rPr>
  </w:style>
  <w:style w:type="character" w:customStyle="1" w:styleId="Heading1Char">
    <w:name w:val="Heading 1 Char"/>
    <w:basedOn w:val="DefaultParagraphFont"/>
    <w:link w:val="Heading1"/>
    <w:uiPriority w:val="9"/>
    <w:rsid w:val="00CB437E"/>
    <w:rPr>
      <w:rFonts w:asciiTheme="majorHAnsi" w:eastAsiaTheme="majorEastAsia" w:hAnsiTheme="majorHAnsi" w:cstheme="majorBidi"/>
      <w:color w:val="2E74B5" w:themeColor="accent1" w:themeShade="BF"/>
      <w:sz w:val="32"/>
      <w:szCs w:val="32"/>
      <w:lang w:eastAsia="ar-SA" w:bidi="ar-AE"/>
    </w:rPr>
  </w:style>
  <w:style w:type="paragraph" w:styleId="ListParagraph">
    <w:name w:val="List Paragraph"/>
    <w:basedOn w:val="Normal"/>
    <w:uiPriority w:val="34"/>
    <w:qFormat/>
    <w:rsid w:val="007231CF"/>
    <w:pPr>
      <w:spacing w:after="160" w:line="256" w:lineRule="auto"/>
      <w:ind w:left="720"/>
      <w:contextualSpacing/>
    </w:pPr>
    <w:rPr>
      <w:rFonts w:asciiTheme="minorHAnsi" w:eastAsiaTheme="minorHAnsi" w:hAnsiTheme="minorHAnsi" w:cstheme="minorBidi"/>
      <w:sz w:val="22"/>
      <w:szCs w:val="22"/>
      <w:lang w:eastAsia="en-US" w:bidi="ar-SA"/>
    </w:rPr>
  </w:style>
  <w:style w:type="table" w:customStyle="1" w:styleId="1">
    <w:name w:val="شبكة جدول1"/>
    <w:basedOn w:val="TableNormal"/>
    <w:next w:val="TableGrid"/>
    <w:uiPriority w:val="39"/>
    <w:rsid w:val="0028494D"/>
    <w:pPr>
      <w:spacing w:before="0"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9210592">
      <w:bodyDiv w:val="1"/>
      <w:marLeft w:val="0"/>
      <w:marRight w:val="0"/>
      <w:marTop w:val="0"/>
      <w:marBottom w:val="0"/>
      <w:divBdr>
        <w:top w:val="none" w:sz="0" w:space="0" w:color="auto"/>
        <w:left w:val="none" w:sz="0" w:space="0" w:color="auto"/>
        <w:bottom w:val="none" w:sz="0" w:space="0" w:color="auto"/>
        <w:right w:val="none" w:sz="0" w:space="0" w:color="auto"/>
      </w:divBdr>
    </w:div>
    <w:div w:id="210730182">
      <w:bodyDiv w:val="1"/>
      <w:marLeft w:val="0"/>
      <w:marRight w:val="0"/>
      <w:marTop w:val="0"/>
      <w:marBottom w:val="0"/>
      <w:divBdr>
        <w:top w:val="none" w:sz="0" w:space="0" w:color="auto"/>
        <w:left w:val="none" w:sz="0" w:space="0" w:color="auto"/>
        <w:bottom w:val="none" w:sz="0" w:space="0" w:color="auto"/>
        <w:right w:val="none" w:sz="0" w:space="0" w:color="auto"/>
      </w:divBdr>
    </w:div>
    <w:div w:id="296034640">
      <w:bodyDiv w:val="1"/>
      <w:marLeft w:val="0"/>
      <w:marRight w:val="0"/>
      <w:marTop w:val="0"/>
      <w:marBottom w:val="0"/>
      <w:divBdr>
        <w:top w:val="none" w:sz="0" w:space="0" w:color="auto"/>
        <w:left w:val="none" w:sz="0" w:space="0" w:color="auto"/>
        <w:bottom w:val="none" w:sz="0" w:space="0" w:color="auto"/>
        <w:right w:val="none" w:sz="0" w:space="0" w:color="auto"/>
      </w:divBdr>
    </w:div>
    <w:div w:id="366493972">
      <w:bodyDiv w:val="1"/>
      <w:marLeft w:val="0"/>
      <w:marRight w:val="0"/>
      <w:marTop w:val="0"/>
      <w:marBottom w:val="0"/>
      <w:divBdr>
        <w:top w:val="none" w:sz="0" w:space="0" w:color="auto"/>
        <w:left w:val="none" w:sz="0" w:space="0" w:color="auto"/>
        <w:bottom w:val="none" w:sz="0" w:space="0" w:color="auto"/>
        <w:right w:val="none" w:sz="0" w:space="0" w:color="auto"/>
      </w:divBdr>
    </w:div>
    <w:div w:id="919556616">
      <w:bodyDiv w:val="1"/>
      <w:marLeft w:val="0"/>
      <w:marRight w:val="0"/>
      <w:marTop w:val="0"/>
      <w:marBottom w:val="0"/>
      <w:divBdr>
        <w:top w:val="none" w:sz="0" w:space="0" w:color="auto"/>
        <w:left w:val="none" w:sz="0" w:space="0" w:color="auto"/>
        <w:bottom w:val="none" w:sz="0" w:space="0" w:color="auto"/>
        <w:right w:val="none" w:sz="0" w:space="0" w:color="auto"/>
      </w:divBdr>
    </w:div>
    <w:div w:id="1310329303">
      <w:bodyDiv w:val="1"/>
      <w:marLeft w:val="0"/>
      <w:marRight w:val="0"/>
      <w:marTop w:val="0"/>
      <w:marBottom w:val="0"/>
      <w:divBdr>
        <w:top w:val="none" w:sz="0" w:space="0" w:color="auto"/>
        <w:left w:val="none" w:sz="0" w:space="0" w:color="auto"/>
        <w:bottom w:val="none" w:sz="0" w:space="0" w:color="auto"/>
        <w:right w:val="none" w:sz="0" w:space="0" w:color="auto"/>
      </w:divBdr>
    </w:div>
    <w:div w:id="1314718400">
      <w:bodyDiv w:val="1"/>
      <w:marLeft w:val="0"/>
      <w:marRight w:val="0"/>
      <w:marTop w:val="0"/>
      <w:marBottom w:val="0"/>
      <w:divBdr>
        <w:top w:val="none" w:sz="0" w:space="0" w:color="auto"/>
        <w:left w:val="none" w:sz="0" w:space="0" w:color="auto"/>
        <w:bottom w:val="none" w:sz="0" w:space="0" w:color="auto"/>
        <w:right w:val="none" w:sz="0" w:space="0" w:color="auto"/>
      </w:divBdr>
    </w:div>
    <w:div w:id="1319386461">
      <w:bodyDiv w:val="1"/>
      <w:marLeft w:val="0"/>
      <w:marRight w:val="0"/>
      <w:marTop w:val="0"/>
      <w:marBottom w:val="0"/>
      <w:divBdr>
        <w:top w:val="none" w:sz="0" w:space="0" w:color="auto"/>
        <w:left w:val="none" w:sz="0" w:space="0" w:color="auto"/>
        <w:bottom w:val="none" w:sz="0" w:space="0" w:color="auto"/>
        <w:right w:val="none" w:sz="0" w:space="0" w:color="auto"/>
      </w:divBdr>
    </w:div>
    <w:div w:id="1482890583">
      <w:bodyDiv w:val="1"/>
      <w:marLeft w:val="0"/>
      <w:marRight w:val="0"/>
      <w:marTop w:val="0"/>
      <w:marBottom w:val="0"/>
      <w:divBdr>
        <w:top w:val="none" w:sz="0" w:space="0" w:color="auto"/>
        <w:left w:val="none" w:sz="0" w:space="0" w:color="auto"/>
        <w:bottom w:val="none" w:sz="0" w:space="0" w:color="auto"/>
        <w:right w:val="none" w:sz="0" w:space="0" w:color="auto"/>
      </w:divBdr>
    </w:div>
    <w:div w:id="1628046648">
      <w:bodyDiv w:val="1"/>
      <w:marLeft w:val="0"/>
      <w:marRight w:val="0"/>
      <w:marTop w:val="0"/>
      <w:marBottom w:val="0"/>
      <w:divBdr>
        <w:top w:val="none" w:sz="0" w:space="0" w:color="auto"/>
        <w:left w:val="none" w:sz="0" w:space="0" w:color="auto"/>
        <w:bottom w:val="none" w:sz="0" w:space="0" w:color="auto"/>
        <w:right w:val="none" w:sz="0" w:space="0" w:color="auto"/>
      </w:divBdr>
    </w:div>
    <w:div w:id="1751851877">
      <w:bodyDiv w:val="1"/>
      <w:marLeft w:val="0"/>
      <w:marRight w:val="0"/>
      <w:marTop w:val="0"/>
      <w:marBottom w:val="0"/>
      <w:divBdr>
        <w:top w:val="none" w:sz="0" w:space="0" w:color="auto"/>
        <w:left w:val="none" w:sz="0" w:space="0" w:color="auto"/>
        <w:bottom w:val="none" w:sz="0" w:space="0" w:color="auto"/>
        <w:right w:val="none" w:sz="0" w:space="0" w:color="auto"/>
      </w:divBdr>
    </w:div>
    <w:div w:id="1772579991">
      <w:bodyDiv w:val="1"/>
      <w:marLeft w:val="0"/>
      <w:marRight w:val="0"/>
      <w:marTop w:val="0"/>
      <w:marBottom w:val="0"/>
      <w:divBdr>
        <w:top w:val="none" w:sz="0" w:space="0" w:color="auto"/>
        <w:left w:val="none" w:sz="0" w:space="0" w:color="auto"/>
        <w:bottom w:val="none" w:sz="0" w:space="0" w:color="auto"/>
        <w:right w:val="none" w:sz="0" w:space="0" w:color="auto"/>
      </w:divBdr>
    </w:div>
    <w:div w:id="2083789007">
      <w:bodyDiv w:val="1"/>
      <w:marLeft w:val="0"/>
      <w:marRight w:val="0"/>
      <w:marTop w:val="0"/>
      <w:marBottom w:val="0"/>
      <w:divBdr>
        <w:top w:val="none" w:sz="0" w:space="0" w:color="auto"/>
        <w:left w:val="none" w:sz="0" w:space="0" w:color="auto"/>
        <w:bottom w:val="none" w:sz="0" w:space="0" w:color="auto"/>
        <w:right w:val="none" w:sz="0" w:space="0" w:color="auto"/>
      </w:divBdr>
    </w:div>
    <w:div w:id="20882663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cid:DBBDFA0C-D548-48C0-9464-5E54DE34A46B" TargetMode="External"/><Relationship Id="rId14" Type="http://schemas.openxmlformats.org/officeDocument/2006/relationships/theme" Target="theme/theme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F0A6E0-FF9D-4902-AB70-9D59BB2A77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237</TotalTime>
  <Pages>7</Pages>
  <Words>1751</Words>
  <Characters>9981</Characters>
  <Application>Microsoft Office Word</Application>
  <DocSecurity>0</DocSecurity>
  <Lines>83</Lines>
  <Paragraphs>23</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11709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ليلى محمد سليم الشكيلي</cp:lastModifiedBy>
  <cp:revision>13</cp:revision>
  <cp:lastPrinted>2026-02-27T05:44:00Z</cp:lastPrinted>
  <dcterms:created xsi:type="dcterms:W3CDTF">2026-01-16T20:53:00Z</dcterms:created>
  <dcterms:modified xsi:type="dcterms:W3CDTF">2026-02-27T05:53:00Z</dcterms:modified>
</cp:coreProperties>
</file>