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056A0" w14:textId="69C3C48E" w:rsidR="006A1F12" w:rsidRDefault="00A26C9C" w:rsidP="00A26C9C">
      <w:pPr>
        <w:pStyle w:val="Heading4"/>
        <w:ind w:firstLine="393"/>
        <w:jc w:val="center"/>
        <w:rPr>
          <w:rFonts w:cs="PT Bold Heading"/>
          <w:b/>
          <w:bCs/>
          <w:sz w:val="32"/>
          <w:u w:val="single"/>
          <w:rtl/>
        </w:rPr>
      </w:pPr>
      <w:r>
        <w:rPr>
          <w:noProof/>
        </w:rPr>
        <w:drawing>
          <wp:inline distT="0" distB="0" distL="0" distR="0" wp14:anchorId="16585846" wp14:editId="563F435B">
            <wp:extent cx="5135880" cy="937260"/>
            <wp:effectExtent l="0" t="0" r="762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001" r="8589" b="10923"/>
                    <a:stretch>
                      <a:fillRect/>
                    </a:stretch>
                  </pic:blipFill>
                  <pic:spPr bwMode="auto">
                    <a:xfrm>
                      <a:off x="0" y="0"/>
                      <a:ext cx="5135880" cy="937260"/>
                    </a:xfrm>
                    <a:prstGeom prst="rect">
                      <a:avLst/>
                    </a:prstGeom>
                    <a:noFill/>
                    <a:ln>
                      <a:noFill/>
                    </a:ln>
                    <a:extLst>
                      <a:ext uri="{53640926-AAD7-44D8-BBD7-CCE9431645EC}">
                        <a14:shadowObscured xmlns:a14="http://schemas.microsoft.com/office/drawing/2010/main"/>
                      </a:ext>
                    </a:extLst>
                  </pic:spPr>
                </pic:pic>
              </a:graphicData>
            </a:graphic>
          </wp:inline>
        </w:drawing>
      </w:r>
    </w:p>
    <w:p w14:paraId="36CFD8A5" w14:textId="0F14165D" w:rsidR="00A26C9C" w:rsidRPr="00A26C9C" w:rsidRDefault="00A26C9C" w:rsidP="00A26C9C">
      <w:pPr>
        <w:spacing w:line="360" w:lineRule="auto"/>
        <w:jc w:val="center"/>
        <w:rPr>
          <w:rFonts w:ascii="Times New Roman" w:hAnsi="Times New Roman" w:cs="Times New Roman"/>
          <w:b/>
          <w:bCs/>
          <w:noProof/>
          <w:sz w:val="52"/>
          <w:szCs w:val="36"/>
          <w:lang w:eastAsia="en-US" w:bidi="ar-SA"/>
        </w:rPr>
      </w:pPr>
      <w:bookmarkStart w:id="0" w:name="_Hlk226539595"/>
      <w:bookmarkStart w:id="1" w:name="_Hlk223945229"/>
      <w:r w:rsidRPr="00A26C9C">
        <w:rPr>
          <w:rFonts w:ascii="Times New Roman" w:hAnsi="Times New Roman" w:cs="Times New Roman"/>
          <w:b/>
          <w:bCs/>
          <w:noProof/>
          <w:sz w:val="52"/>
          <w:szCs w:val="36"/>
          <w:rtl/>
          <w:lang w:eastAsia="en-US" w:bidi="ar-SA"/>
        </w:rPr>
        <w:t xml:space="preserve">جلسة </w:t>
      </w:r>
      <w:r w:rsidRPr="00A26C9C">
        <w:rPr>
          <w:rFonts w:ascii="Times New Roman" w:hAnsi="Times New Roman" w:cs="Times New Roman" w:hint="cs"/>
          <w:b/>
          <w:bCs/>
          <w:noProof/>
          <w:sz w:val="52"/>
          <w:szCs w:val="36"/>
          <w:rtl/>
          <w:lang w:eastAsia="en-US" w:bidi="ar-SA"/>
        </w:rPr>
        <w:t>الأربعاء</w:t>
      </w:r>
      <w:r w:rsidRPr="00A26C9C">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22</w:t>
      </w:r>
      <w:r w:rsidRPr="00A26C9C">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إبريل</w:t>
      </w:r>
      <w:r w:rsidRPr="00A26C9C">
        <w:rPr>
          <w:rFonts w:ascii="Times New Roman" w:hAnsi="Times New Roman" w:cs="Times New Roman"/>
          <w:b/>
          <w:bCs/>
          <w:noProof/>
          <w:sz w:val="52"/>
          <w:szCs w:val="36"/>
          <w:rtl/>
          <w:lang w:eastAsia="en-US" w:bidi="ar-SA"/>
        </w:rPr>
        <w:t xml:space="preserve"> سنة </w:t>
      </w:r>
      <w:r w:rsidRPr="00A26C9C">
        <w:rPr>
          <w:rFonts w:ascii="Times New Roman" w:hAnsi="Times New Roman" w:cs="Times New Roman" w:hint="cs"/>
          <w:b/>
          <w:bCs/>
          <w:noProof/>
          <w:sz w:val="52"/>
          <w:szCs w:val="36"/>
          <w:rtl/>
          <w:lang w:eastAsia="en-US" w:bidi="ar-SA"/>
        </w:rPr>
        <w:t>2026</w:t>
      </w:r>
    </w:p>
    <w:p w14:paraId="5EB6FFF1" w14:textId="77777777" w:rsidR="00A26C9C" w:rsidRPr="00A26C9C" w:rsidRDefault="00A26C9C" w:rsidP="001E5D40">
      <w:pPr>
        <w:spacing w:line="360" w:lineRule="auto"/>
        <w:jc w:val="center"/>
        <w:rPr>
          <w:rFonts w:ascii="Times New Roman" w:hAnsi="Times New Roman" w:cs="Times New Roman"/>
          <w:noProof/>
          <w:sz w:val="36"/>
          <w:szCs w:val="36"/>
          <w:lang w:eastAsia="en-US" w:bidi="ar-SA"/>
        </w:rPr>
      </w:pPr>
      <w:r w:rsidRPr="00A26C9C">
        <w:rPr>
          <w:rFonts w:ascii="Times New Roman" w:hAnsi="Times New Roman" w:cs="Times New Roman"/>
          <w:noProof/>
          <w:sz w:val="36"/>
          <w:szCs w:val="36"/>
          <w:rtl/>
          <w:lang w:eastAsia="en-US" w:bidi="ar-SA"/>
        </w:rPr>
        <w:t xml:space="preserve">برئاسة السيد القاضي / </w:t>
      </w:r>
      <w:r w:rsidRPr="00A26C9C">
        <w:rPr>
          <w:rFonts w:ascii="Times New Roman" w:hAnsi="Times New Roman" w:cs="Times New Roman" w:hint="cs"/>
          <w:noProof/>
          <w:sz w:val="36"/>
          <w:szCs w:val="36"/>
          <w:rtl/>
          <w:lang w:eastAsia="en-US" w:bidi="ar-SA"/>
        </w:rPr>
        <w:t xml:space="preserve">داود إبراهيم أبو الشوارب </w:t>
      </w:r>
      <w:r w:rsidRPr="00A26C9C">
        <w:rPr>
          <w:rFonts w:ascii="Times New Roman" w:hAnsi="Times New Roman" w:cs="Times New Roman"/>
          <w:noProof/>
          <w:sz w:val="36"/>
          <w:szCs w:val="36"/>
          <w:rtl/>
          <w:lang w:eastAsia="en-US" w:bidi="ar-SA"/>
        </w:rPr>
        <w:t>"رئيس الدائرة"</w:t>
      </w:r>
    </w:p>
    <w:p w14:paraId="2D859DC3" w14:textId="43644A67" w:rsidR="00A26C9C" w:rsidRPr="00A26C9C" w:rsidRDefault="00A26C9C" w:rsidP="001E5D40">
      <w:pPr>
        <w:spacing w:line="360" w:lineRule="auto"/>
        <w:jc w:val="center"/>
        <w:rPr>
          <w:rFonts w:ascii="Times New Roman" w:hAnsi="Times New Roman" w:cs="Times New Roman"/>
          <w:noProof/>
          <w:sz w:val="36"/>
          <w:szCs w:val="36"/>
          <w:lang w:eastAsia="en-US" w:bidi="ar-SA"/>
        </w:rPr>
      </w:pPr>
      <w:r w:rsidRPr="00A26C9C">
        <w:rPr>
          <w:rFonts w:ascii="Times New Roman" w:hAnsi="Times New Roman" w:cs="Times New Roman" w:hint="cs"/>
          <w:noProof/>
          <w:sz w:val="36"/>
          <w:szCs w:val="36"/>
          <w:rtl/>
          <w:lang w:eastAsia="en-US" w:bidi="ar-SA"/>
        </w:rPr>
        <w:t>وعضوية السادة القضاة /</w:t>
      </w:r>
      <w:r>
        <w:rPr>
          <w:rFonts w:ascii="Times New Roman" w:hAnsi="Times New Roman" w:cs="Times New Roman" w:hint="cs"/>
          <w:noProof/>
          <w:sz w:val="36"/>
          <w:szCs w:val="36"/>
          <w:rtl/>
          <w:lang w:eastAsia="en-US" w:bidi="ar-SA"/>
        </w:rPr>
        <w:t xml:space="preserve"> صبري شمس الدين محمد</w:t>
      </w:r>
      <w:r w:rsidRPr="00A26C9C">
        <w:rPr>
          <w:rFonts w:ascii="Times New Roman" w:hAnsi="Times New Roman" w:cs="Times New Roman" w:hint="cs"/>
          <w:noProof/>
          <w:sz w:val="36"/>
          <w:szCs w:val="36"/>
          <w:rtl/>
          <w:lang w:eastAsia="en-US" w:bidi="ar-SA"/>
        </w:rPr>
        <w:t xml:space="preserve"> </w:t>
      </w:r>
      <w:r>
        <w:rPr>
          <w:rFonts w:ascii="Times New Roman" w:hAnsi="Times New Roman" w:cs="Times New Roman" w:hint="cs"/>
          <w:noProof/>
          <w:sz w:val="36"/>
          <w:szCs w:val="36"/>
          <w:rtl/>
          <w:lang w:eastAsia="en-US" w:bidi="ar-SA"/>
        </w:rPr>
        <w:t>و</w:t>
      </w:r>
      <w:r w:rsidRPr="00A26C9C">
        <w:rPr>
          <w:rFonts w:ascii="Times New Roman" w:hAnsi="Times New Roman" w:cs="Times New Roman" w:hint="cs"/>
          <w:noProof/>
          <w:sz w:val="36"/>
          <w:szCs w:val="36"/>
          <w:rtl/>
          <w:lang w:eastAsia="en-US" w:bidi="ar-SA"/>
        </w:rPr>
        <w:t>د. حسن محمد حسن هند.</w:t>
      </w:r>
    </w:p>
    <w:p w14:paraId="7A021A2D" w14:textId="77777777" w:rsidR="00A26C9C" w:rsidRPr="00A26C9C" w:rsidRDefault="00A26C9C" w:rsidP="00A26C9C">
      <w:pPr>
        <w:tabs>
          <w:tab w:val="left" w:pos="5300"/>
        </w:tabs>
        <w:spacing w:line="360" w:lineRule="auto"/>
        <w:jc w:val="center"/>
        <w:rPr>
          <w:rFonts w:ascii="Times New Roman" w:hAnsi="Times New Roman" w:cs="Times New Roman"/>
          <w:b/>
          <w:bCs/>
          <w:noProof/>
          <w:sz w:val="36"/>
          <w:szCs w:val="36"/>
          <w:lang w:eastAsia="en-US" w:bidi="ar-SA"/>
        </w:rPr>
      </w:pPr>
      <w:r w:rsidRPr="00A26C9C">
        <w:rPr>
          <w:rFonts w:ascii="Times New Roman" w:hAnsi="Times New Roman" w:cs="Times New Roman"/>
          <w:b/>
          <w:bCs/>
          <w:noProof/>
          <w:sz w:val="36"/>
          <w:szCs w:val="36"/>
          <w:rtl/>
          <w:lang w:eastAsia="en-US" w:bidi="ar-SA"/>
        </w:rPr>
        <w:t xml:space="preserve"> (    )</w:t>
      </w:r>
    </w:p>
    <w:p w14:paraId="3DB33678" w14:textId="330E5747" w:rsidR="00A26C9C" w:rsidRPr="00A26C9C" w:rsidRDefault="00A26C9C" w:rsidP="00A26C9C">
      <w:pPr>
        <w:spacing w:line="360" w:lineRule="auto"/>
        <w:jc w:val="center"/>
        <w:rPr>
          <w:rFonts w:ascii="Times New Roman" w:hAnsi="Times New Roman" w:cs="Times New Roman"/>
          <w:b/>
          <w:bCs/>
          <w:noProof/>
          <w:sz w:val="36"/>
          <w:szCs w:val="36"/>
          <w:lang w:eastAsia="en-US" w:bidi="ar-SA"/>
        </w:rPr>
      </w:pPr>
      <w:r w:rsidRPr="00A26C9C">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84</w:t>
      </w:r>
      <w:r w:rsidRPr="00A26C9C">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A26C9C">
        <w:rPr>
          <w:rFonts w:ascii="Times New Roman" w:hAnsi="Times New Roman" w:cs="Times New Roman"/>
          <w:b/>
          <w:bCs/>
          <w:noProof/>
          <w:sz w:val="36"/>
          <w:szCs w:val="36"/>
          <w:rtl/>
          <w:lang w:eastAsia="en-US" w:bidi="ar-SA"/>
        </w:rPr>
        <w:t xml:space="preserve"> إداري</w:t>
      </w:r>
    </w:p>
    <w:p w14:paraId="1F3D78D4" w14:textId="17B55D24" w:rsidR="00A26C9C" w:rsidRPr="00A26C9C" w:rsidRDefault="0037108A" w:rsidP="00DE4846">
      <w:pPr>
        <w:tabs>
          <w:tab w:val="left" w:pos="3221"/>
        </w:tabs>
        <w:spacing w:line="360" w:lineRule="auto"/>
        <w:jc w:val="both"/>
        <w:rPr>
          <w:rFonts w:ascii="Times New Roman" w:hAnsi="Times New Roman" w:cs="Times New Roman"/>
          <w:b/>
          <w:bCs/>
          <w:sz w:val="28"/>
          <w:szCs w:val="28"/>
          <w:rtl/>
        </w:rPr>
      </w:pPr>
      <w:r w:rsidRPr="0037108A">
        <w:rPr>
          <w:rFonts w:ascii="Times New Roman" w:hAnsi="Times New Roman" w:cs="Times New Roman" w:hint="cs"/>
          <w:b/>
          <w:bCs/>
          <w:sz w:val="28"/>
          <w:szCs w:val="28"/>
          <w:rtl/>
        </w:rPr>
        <w:t xml:space="preserve">(1- 5) إجراءات مدنية "دعوى الإلغاء: ميعاد </w:t>
      </w:r>
      <w:r w:rsidR="00DE4846">
        <w:rPr>
          <w:rFonts w:ascii="Times New Roman" w:hAnsi="Times New Roman" w:cs="Times New Roman" w:hint="cs"/>
          <w:b/>
          <w:bCs/>
          <w:sz w:val="28"/>
          <w:szCs w:val="28"/>
          <w:rtl/>
        </w:rPr>
        <w:t>دعوى الإلغاء وانقطاع سريانه</w:t>
      </w:r>
      <w:r w:rsidR="00781255">
        <w:rPr>
          <w:rFonts w:ascii="Times New Roman" w:hAnsi="Times New Roman" w:cs="Times New Roman" w:hint="cs"/>
          <w:b/>
          <w:bCs/>
          <w:sz w:val="28"/>
          <w:szCs w:val="28"/>
          <w:rtl/>
        </w:rPr>
        <w:t>: أثر المسلك الإيجابي للإدارة في امتداد ميعاد الدعوى</w:t>
      </w:r>
      <w:r w:rsidR="00DE4846">
        <w:rPr>
          <w:rFonts w:ascii="Times New Roman" w:hAnsi="Times New Roman" w:cs="Times New Roman" w:hint="cs"/>
          <w:b/>
          <w:bCs/>
          <w:sz w:val="28"/>
          <w:szCs w:val="28"/>
          <w:rtl/>
        </w:rPr>
        <w:t>". آثار الحق "انقضاء الحق: مرور الزمان المسقط للدعوى: العذر الشرعي يُقف سريان التقادم".</w:t>
      </w:r>
    </w:p>
    <w:p w14:paraId="4026D946" w14:textId="194A85DC" w:rsidR="0037108A" w:rsidRPr="0037108A" w:rsidRDefault="0037108A" w:rsidP="00304081">
      <w:pPr>
        <w:tabs>
          <w:tab w:val="left" w:pos="3221"/>
        </w:tabs>
        <w:spacing w:line="360" w:lineRule="auto"/>
        <w:ind w:firstLine="450"/>
        <w:jc w:val="both"/>
        <w:rPr>
          <w:rFonts w:ascii="Times New Roman" w:hAnsi="Times New Roman" w:cs="Times New Roman"/>
          <w:sz w:val="28"/>
          <w:szCs w:val="28"/>
          <w:rtl/>
        </w:rPr>
      </w:pPr>
      <w:r w:rsidRPr="0037108A">
        <w:rPr>
          <w:rFonts w:ascii="Times New Roman" w:hAnsi="Times New Roman" w:cs="Times New Roman" w:hint="cs"/>
          <w:sz w:val="28"/>
          <w:szCs w:val="28"/>
          <w:rtl/>
        </w:rPr>
        <w:t>(</w:t>
      </w:r>
      <w:r>
        <w:rPr>
          <w:rFonts w:ascii="Times New Roman" w:hAnsi="Times New Roman" w:cs="Times New Roman" w:hint="cs"/>
          <w:sz w:val="28"/>
          <w:szCs w:val="28"/>
          <w:rtl/>
        </w:rPr>
        <w:t>1</w:t>
      </w:r>
      <w:r w:rsidRPr="0037108A">
        <w:rPr>
          <w:rFonts w:ascii="Times New Roman" w:hAnsi="Times New Roman" w:cs="Times New Roman" w:hint="cs"/>
          <w:sz w:val="28"/>
          <w:szCs w:val="28"/>
          <w:rtl/>
        </w:rPr>
        <w:t>)</w:t>
      </w:r>
      <w:r>
        <w:rPr>
          <w:rFonts w:ascii="Times New Roman" w:hAnsi="Times New Roman" w:cs="Times New Roman" w:hint="cs"/>
          <w:sz w:val="28"/>
          <w:szCs w:val="28"/>
          <w:rtl/>
        </w:rPr>
        <w:t xml:space="preserve"> </w:t>
      </w:r>
      <w:r w:rsidR="003F2C0F">
        <w:rPr>
          <w:rFonts w:ascii="Times New Roman" w:hAnsi="Times New Roman" w:cs="Times New Roman" w:hint="cs"/>
          <w:sz w:val="28"/>
          <w:szCs w:val="28"/>
          <w:rtl/>
        </w:rPr>
        <w:t xml:space="preserve">يقيد </w:t>
      </w:r>
      <w:r>
        <w:rPr>
          <w:rFonts w:ascii="Times New Roman" w:hAnsi="Times New Roman" w:cs="Times New Roman" w:hint="cs"/>
          <w:sz w:val="28"/>
          <w:szCs w:val="28"/>
          <w:rtl/>
        </w:rPr>
        <w:t xml:space="preserve">الحق في </w:t>
      </w:r>
      <w:r w:rsidRPr="0037108A">
        <w:rPr>
          <w:rFonts w:ascii="Times New Roman" w:hAnsi="Times New Roman" w:cs="Times New Roman" w:hint="cs"/>
          <w:sz w:val="28"/>
          <w:szCs w:val="28"/>
          <w:rtl/>
        </w:rPr>
        <w:t xml:space="preserve">الطعن على القرار الإداري </w:t>
      </w:r>
      <w:r>
        <w:rPr>
          <w:rFonts w:ascii="Times New Roman" w:hAnsi="Times New Roman" w:cs="Times New Roman" w:hint="cs"/>
          <w:sz w:val="28"/>
          <w:szCs w:val="28"/>
          <w:rtl/>
        </w:rPr>
        <w:t>ب</w:t>
      </w:r>
      <w:r w:rsidRPr="0037108A">
        <w:rPr>
          <w:rFonts w:ascii="Times New Roman" w:hAnsi="Times New Roman" w:cs="Times New Roman" w:hint="cs"/>
          <w:sz w:val="28"/>
          <w:szCs w:val="28"/>
          <w:rtl/>
        </w:rPr>
        <w:t>ميعاد ست</w:t>
      </w:r>
      <w:r>
        <w:rPr>
          <w:rFonts w:ascii="Times New Roman" w:hAnsi="Times New Roman" w:cs="Times New Roman" w:hint="cs"/>
          <w:sz w:val="28"/>
          <w:szCs w:val="28"/>
          <w:rtl/>
        </w:rPr>
        <w:t>ي</w:t>
      </w:r>
      <w:r w:rsidRPr="0037108A">
        <w:rPr>
          <w:rFonts w:ascii="Times New Roman" w:hAnsi="Times New Roman" w:cs="Times New Roman" w:hint="cs"/>
          <w:sz w:val="28"/>
          <w:szCs w:val="28"/>
          <w:rtl/>
        </w:rPr>
        <w:t>ن يوماً من تاريخ نشره أو إعلان</w:t>
      </w:r>
      <w:r>
        <w:rPr>
          <w:rFonts w:ascii="Times New Roman" w:hAnsi="Times New Roman" w:cs="Times New Roman" w:hint="cs"/>
          <w:sz w:val="28"/>
          <w:szCs w:val="28"/>
          <w:rtl/>
        </w:rPr>
        <w:t>ه</w:t>
      </w:r>
      <w:r w:rsidRPr="0037108A">
        <w:rPr>
          <w:rFonts w:ascii="Times New Roman" w:hAnsi="Times New Roman" w:cs="Times New Roman" w:hint="cs"/>
          <w:sz w:val="28"/>
          <w:szCs w:val="28"/>
          <w:rtl/>
        </w:rPr>
        <w:t xml:space="preserve"> </w:t>
      </w:r>
      <w:r>
        <w:rPr>
          <w:rFonts w:ascii="Times New Roman" w:hAnsi="Times New Roman" w:cs="Times New Roman" w:hint="cs"/>
          <w:sz w:val="28"/>
          <w:szCs w:val="28"/>
          <w:rtl/>
        </w:rPr>
        <w:t>ل</w:t>
      </w:r>
      <w:r w:rsidRPr="0037108A">
        <w:rPr>
          <w:rFonts w:ascii="Times New Roman" w:hAnsi="Times New Roman" w:cs="Times New Roman" w:hint="cs"/>
          <w:sz w:val="28"/>
          <w:szCs w:val="28"/>
          <w:rtl/>
        </w:rPr>
        <w:t>صاحب الشأن أو ثبوت علمه به علماً يقينياً. ينقطع سريان هذا الميعاد بالتظلم منه أو الاعتراض عليه أمام الجهة الإدارية المختصة</w:t>
      </w:r>
      <w:r>
        <w:rPr>
          <w:rFonts w:ascii="Times New Roman" w:hAnsi="Times New Roman" w:cs="Times New Roman" w:hint="cs"/>
          <w:sz w:val="28"/>
          <w:szCs w:val="28"/>
          <w:rtl/>
        </w:rPr>
        <w:t xml:space="preserve"> التي يجب عليها البت فيه خلال ستين يوماً من تاريخ تقديمه</w:t>
      </w:r>
      <w:r w:rsidR="003F2C0F">
        <w:rPr>
          <w:rFonts w:ascii="Times New Roman" w:hAnsi="Times New Roman" w:cs="Times New Roman" w:hint="cs"/>
          <w:sz w:val="28"/>
          <w:szCs w:val="28"/>
          <w:rtl/>
        </w:rPr>
        <w:t>. فوات هذه المدة دون رد يعد بمثابة ر</w:t>
      </w:r>
      <w:r>
        <w:rPr>
          <w:rFonts w:ascii="Times New Roman" w:hAnsi="Times New Roman" w:cs="Times New Roman" w:hint="cs"/>
          <w:sz w:val="28"/>
          <w:szCs w:val="28"/>
          <w:rtl/>
        </w:rPr>
        <w:t>فض ضمني يفتح ميعاد الطعن القضائي</w:t>
      </w:r>
      <w:r w:rsidR="003F2C0F">
        <w:rPr>
          <w:rFonts w:ascii="Times New Roman" w:hAnsi="Times New Roman" w:cs="Times New Roman" w:hint="cs"/>
          <w:sz w:val="28"/>
          <w:szCs w:val="28"/>
          <w:rtl/>
        </w:rPr>
        <w:t xml:space="preserve"> الذي يُحتسب من </w:t>
      </w:r>
      <w:r>
        <w:rPr>
          <w:rFonts w:ascii="Times New Roman" w:hAnsi="Times New Roman" w:cs="Times New Roman" w:hint="cs"/>
          <w:sz w:val="28"/>
          <w:szCs w:val="28"/>
          <w:rtl/>
        </w:rPr>
        <w:t xml:space="preserve">تاريخ الرفض الصريح أو الضمني </w:t>
      </w:r>
      <w:r w:rsidR="003F2C0F">
        <w:rPr>
          <w:rFonts w:ascii="Times New Roman" w:hAnsi="Times New Roman" w:cs="Times New Roman" w:hint="cs"/>
          <w:sz w:val="28"/>
          <w:szCs w:val="28"/>
          <w:rtl/>
        </w:rPr>
        <w:t>ب</w:t>
      </w:r>
      <w:r>
        <w:rPr>
          <w:rFonts w:ascii="Times New Roman" w:hAnsi="Times New Roman" w:cs="Times New Roman" w:hint="cs"/>
          <w:sz w:val="28"/>
          <w:szCs w:val="28"/>
          <w:rtl/>
        </w:rPr>
        <w:t>حسب الأحوال.</w:t>
      </w:r>
      <w:r w:rsidRPr="0037108A">
        <w:rPr>
          <w:rFonts w:ascii="Times New Roman" w:hAnsi="Times New Roman" w:cs="Times New Roman" w:hint="cs"/>
          <w:sz w:val="28"/>
          <w:szCs w:val="28"/>
          <w:rtl/>
        </w:rPr>
        <w:t xml:space="preserve"> أساس ذلك م 3 ق 42 لسنة 2022.</w:t>
      </w:r>
    </w:p>
    <w:p w14:paraId="145131B0" w14:textId="4E061A59" w:rsidR="00A26C9C" w:rsidRDefault="003F2C0F" w:rsidP="00304081">
      <w:pPr>
        <w:tabs>
          <w:tab w:val="left" w:pos="3221"/>
        </w:tabs>
        <w:spacing w:line="360" w:lineRule="auto"/>
        <w:ind w:firstLine="450"/>
        <w:jc w:val="both"/>
        <w:rPr>
          <w:rFonts w:ascii="Times New Roman" w:hAnsi="Times New Roman" w:cs="Times New Roman"/>
          <w:sz w:val="28"/>
          <w:szCs w:val="28"/>
          <w:rtl/>
        </w:rPr>
      </w:pPr>
      <w:r>
        <w:rPr>
          <w:rFonts w:ascii="Times New Roman" w:hAnsi="Times New Roman" w:cs="Times New Roman" w:hint="cs"/>
          <w:sz w:val="28"/>
          <w:szCs w:val="28"/>
          <w:rtl/>
        </w:rPr>
        <w:t xml:space="preserve">(2) </w:t>
      </w:r>
      <w:r w:rsidR="00DE4846">
        <w:rPr>
          <w:rFonts w:ascii="Times New Roman" w:hAnsi="Times New Roman" w:cs="Times New Roman" w:hint="cs"/>
          <w:sz w:val="28"/>
          <w:szCs w:val="28"/>
          <w:rtl/>
        </w:rPr>
        <w:t>يوقف العذر الشرعي سريان تقادم الدعوى ولا تُحسب مدة قيامه من المدة القانونية للتقادم. أساس ذلك م 581 ق المعاملات المدنية.</w:t>
      </w:r>
    </w:p>
    <w:p w14:paraId="7294FBED" w14:textId="686AC07A" w:rsidR="00DE4846" w:rsidRPr="00DE4846" w:rsidRDefault="00DE4846" w:rsidP="00304081">
      <w:pPr>
        <w:tabs>
          <w:tab w:val="left" w:pos="3221"/>
        </w:tabs>
        <w:spacing w:line="360" w:lineRule="auto"/>
        <w:ind w:firstLine="450"/>
        <w:jc w:val="both"/>
        <w:rPr>
          <w:rFonts w:ascii="Times New Roman" w:hAnsi="Times New Roman" w:cs="Times New Roman"/>
          <w:sz w:val="28"/>
          <w:szCs w:val="28"/>
          <w:rtl/>
        </w:rPr>
      </w:pPr>
      <w:r>
        <w:rPr>
          <w:rFonts w:ascii="Times New Roman" w:hAnsi="Times New Roman" w:cs="Times New Roman" w:hint="cs"/>
          <w:sz w:val="28"/>
          <w:szCs w:val="28"/>
          <w:rtl/>
        </w:rPr>
        <w:t>(3)</w:t>
      </w:r>
      <w:r w:rsidRPr="00DE4846">
        <w:rPr>
          <w:rFonts w:ascii="Times New Roman" w:hAnsi="Times New Roman" w:cs="Times New Roman" w:hint="cs"/>
          <w:sz w:val="28"/>
          <w:szCs w:val="28"/>
          <w:rtl/>
        </w:rPr>
        <w:t xml:space="preserve"> مواعيد المرافعات ومن بينها ميعاد دعوى الإلغاء. الأصل فيها أنها لا تقبل وقفاً أو مداً أو انقطاعاً إلا في الأحوال المنصوص عليها قانوناً.</w:t>
      </w:r>
    </w:p>
    <w:p w14:paraId="7FCA6E21" w14:textId="43E6338D" w:rsidR="00DE4846" w:rsidRDefault="00DE4846" w:rsidP="00304081">
      <w:pPr>
        <w:tabs>
          <w:tab w:val="left" w:pos="3221"/>
        </w:tabs>
        <w:spacing w:line="360" w:lineRule="auto"/>
        <w:ind w:firstLine="450"/>
        <w:jc w:val="both"/>
        <w:rPr>
          <w:rFonts w:ascii="Times New Roman" w:hAnsi="Times New Roman" w:cs="Times New Roman"/>
          <w:sz w:val="28"/>
          <w:szCs w:val="28"/>
          <w:rtl/>
        </w:rPr>
      </w:pPr>
      <w:r>
        <w:rPr>
          <w:rFonts w:ascii="Times New Roman" w:hAnsi="Times New Roman" w:cs="Times New Roman" w:hint="cs"/>
          <w:sz w:val="28"/>
          <w:szCs w:val="28"/>
          <w:rtl/>
        </w:rPr>
        <w:t xml:space="preserve">(4) </w:t>
      </w:r>
      <w:r w:rsidR="002A2F96">
        <w:rPr>
          <w:rFonts w:ascii="Times New Roman" w:hAnsi="Times New Roman" w:cs="Times New Roman" w:hint="cs"/>
          <w:sz w:val="28"/>
          <w:szCs w:val="28"/>
          <w:rtl/>
        </w:rPr>
        <w:t>المسلك الإيجابي للإدارة نحو إجابة المتظلم لطلبه</w:t>
      </w:r>
      <w:r w:rsidR="00781255">
        <w:rPr>
          <w:rFonts w:ascii="Times New Roman" w:hAnsi="Times New Roman" w:cs="Times New Roman" w:hint="cs"/>
          <w:sz w:val="28"/>
          <w:szCs w:val="28"/>
          <w:rtl/>
        </w:rPr>
        <w:t>.</w:t>
      </w:r>
      <w:r w:rsidR="002A2F96">
        <w:rPr>
          <w:rFonts w:ascii="Times New Roman" w:hAnsi="Times New Roman" w:cs="Times New Roman" w:hint="cs"/>
          <w:sz w:val="28"/>
          <w:szCs w:val="28"/>
          <w:rtl/>
        </w:rPr>
        <w:t xml:space="preserve"> يمتد به ميعاد رفع دعوى الإلغاء ليُحتسب من تاريخ إبلاغه بقرارها النهائي بدلاً من </w:t>
      </w:r>
      <w:r w:rsidR="00781255">
        <w:rPr>
          <w:rFonts w:ascii="Times New Roman" w:hAnsi="Times New Roman" w:cs="Times New Roman" w:hint="cs"/>
          <w:sz w:val="28"/>
          <w:szCs w:val="28"/>
          <w:rtl/>
        </w:rPr>
        <w:t xml:space="preserve">تاريخ </w:t>
      </w:r>
      <w:r w:rsidR="002A2F96">
        <w:rPr>
          <w:rFonts w:ascii="Times New Roman" w:hAnsi="Times New Roman" w:cs="Times New Roman" w:hint="cs"/>
          <w:sz w:val="28"/>
          <w:szCs w:val="28"/>
          <w:rtl/>
        </w:rPr>
        <w:t xml:space="preserve">فوات ميعاد الرفض الضمني. علة ذلك. لتجنب دفع المتظلم </w:t>
      </w:r>
      <w:r w:rsidR="00781255">
        <w:rPr>
          <w:rFonts w:ascii="Times New Roman" w:hAnsi="Times New Roman" w:cs="Times New Roman" w:hint="cs"/>
          <w:sz w:val="28"/>
          <w:szCs w:val="28"/>
          <w:rtl/>
        </w:rPr>
        <w:t>إلى</w:t>
      </w:r>
      <w:r w:rsidR="002A2F96">
        <w:rPr>
          <w:rFonts w:ascii="Times New Roman" w:hAnsi="Times New Roman" w:cs="Times New Roman" w:hint="cs"/>
          <w:sz w:val="28"/>
          <w:szCs w:val="28"/>
          <w:rtl/>
        </w:rPr>
        <w:t xml:space="preserve"> مقاضاة الإدارة ما دامت </w:t>
      </w:r>
      <w:r w:rsidR="00781255">
        <w:rPr>
          <w:rFonts w:ascii="Times New Roman" w:hAnsi="Times New Roman" w:cs="Times New Roman" w:hint="cs"/>
          <w:sz w:val="28"/>
          <w:szCs w:val="28"/>
          <w:rtl/>
        </w:rPr>
        <w:t xml:space="preserve">جادة في </w:t>
      </w:r>
      <w:r w:rsidR="002A2F96">
        <w:rPr>
          <w:rFonts w:ascii="Times New Roman" w:hAnsi="Times New Roman" w:cs="Times New Roman" w:hint="cs"/>
          <w:sz w:val="28"/>
          <w:szCs w:val="28"/>
          <w:rtl/>
        </w:rPr>
        <w:t xml:space="preserve">دراسة حقة وإنصافه. شرط ذلك. أن يكون مسلك الإدارة واضحاً وجاداً </w:t>
      </w:r>
      <w:r w:rsidR="00781255">
        <w:rPr>
          <w:rFonts w:ascii="Times New Roman" w:hAnsi="Times New Roman" w:cs="Times New Roman" w:hint="cs"/>
          <w:sz w:val="28"/>
          <w:szCs w:val="28"/>
          <w:rtl/>
        </w:rPr>
        <w:t>في سبيل الاستجابة للتظلم وليس مجرد إجراء روتيني.</w:t>
      </w:r>
    </w:p>
    <w:p w14:paraId="691FACE6" w14:textId="77777777" w:rsidR="00304081" w:rsidRPr="0037108A" w:rsidRDefault="00304081" w:rsidP="00304081">
      <w:pPr>
        <w:spacing w:line="360" w:lineRule="auto"/>
        <w:ind w:firstLine="450"/>
        <w:jc w:val="both"/>
        <w:rPr>
          <w:rFonts w:ascii="Times New Roman" w:hAnsi="Times New Roman" w:cs="Times New Roman" w:hint="cs"/>
          <w:sz w:val="28"/>
          <w:szCs w:val="28"/>
          <w:rtl/>
        </w:rPr>
      </w:pPr>
      <w:r w:rsidRPr="00304081">
        <w:rPr>
          <w:rFonts w:ascii="Times New Roman" w:hAnsi="Times New Roman" w:cs="Times New Roman" w:hint="cs"/>
          <w:sz w:val="28"/>
          <w:szCs w:val="28"/>
          <w:rtl/>
        </w:rPr>
        <w:t xml:space="preserve">(5) انتهاء الحكم المطعون فيه إلى القضاء بعدم قبول دعوى الإلغاء لرفعها بعد الميعاد ملتفتاً عن مسلك الإدارة الإيجابي </w:t>
      </w:r>
      <w:r>
        <w:rPr>
          <w:rFonts w:ascii="Times New Roman" w:hAnsi="Times New Roman" w:cs="Times New Roman" w:hint="cs"/>
          <w:sz w:val="28"/>
          <w:szCs w:val="28"/>
          <w:rtl/>
        </w:rPr>
        <w:t xml:space="preserve">في </w:t>
      </w:r>
      <w:r w:rsidRPr="00304081">
        <w:rPr>
          <w:rFonts w:ascii="Times New Roman" w:hAnsi="Times New Roman" w:cs="Times New Roman" w:hint="cs"/>
          <w:sz w:val="28"/>
          <w:szCs w:val="28"/>
          <w:rtl/>
        </w:rPr>
        <w:t xml:space="preserve">إجابة الطاعنة إلى تظلمها بإبلاغها عبر رسالة نصية بتاريخ 28 مارس 2025 بخلو ملفها من أي جزاءات ثم مباغتتها برسالة من وزارة الموارد البشرية بتاريخ 17 يونيو 2025 بضرورة </w:t>
      </w:r>
      <w:r>
        <w:rPr>
          <w:rFonts w:ascii="Times New Roman" w:hAnsi="Times New Roman" w:cs="Times New Roman" w:hint="cs"/>
          <w:sz w:val="28"/>
          <w:szCs w:val="28"/>
          <w:rtl/>
        </w:rPr>
        <w:t>سداد</w:t>
      </w:r>
      <w:r w:rsidRPr="00304081">
        <w:rPr>
          <w:rFonts w:ascii="Times New Roman" w:hAnsi="Times New Roman" w:cs="Times New Roman" w:hint="cs"/>
          <w:sz w:val="28"/>
          <w:szCs w:val="28"/>
          <w:rtl/>
        </w:rPr>
        <w:t xml:space="preserve"> </w:t>
      </w:r>
      <w:r>
        <w:rPr>
          <w:rFonts w:ascii="Times New Roman" w:hAnsi="Times New Roman" w:cs="Times New Roman" w:hint="cs"/>
          <w:sz w:val="28"/>
          <w:szCs w:val="28"/>
          <w:rtl/>
        </w:rPr>
        <w:t>المبالغ موضوع المخالفة وإقامة دعواها بتاريخ 16 يوليو 2025 طعناً على ذلك. مخالفة للقانون توجب النقض والإحالة لإقامة الطاعنة دعواها في الميعاد المقرر قانوناً.</w:t>
      </w:r>
    </w:p>
    <w:p w14:paraId="09EBEA28" w14:textId="3EFF83C6" w:rsidR="00A26C9C" w:rsidRPr="00A26C9C" w:rsidRDefault="00A26C9C" w:rsidP="00A26C9C">
      <w:pPr>
        <w:spacing w:line="360" w:lineRule="auto"/>
        <w:jc w:val="center"/>
        <w:rPr>
          <w:rFonts w:ascii="Times New Roman" w:hAnsi="Times New Roman" w:cs="Times New Roman"/>
          <w:b/>
          <w:bCs/>
          <w:noProof/>
          <w:sz w:val="44"/>
          <w:szCs w:val="28"/>
          <w:rtl/>
          <w:lang w:eastAsia="en-US" w:bidi="ar-SA"/>
        </w:rPr>
      </w:pPr>
      <w:r w:rsidRPr="00A26C9C">
        <w:rPr>
          <w:rFonts w:ascii="Times New Roman" w:hAnsi="Times New Roman" w:cs="Times New Roman"/>
          <w:b/>
          <w:bCs/>
          <w:noProof/>
          <w:sz w:val="44"/>
          <w:szCs w:val="28"/>
          <w:rtl/>
          <w:lang w:eastAsia="en-US" w:bidi="ar-SA"/>
        </w:rPr>
        <w:lastRenderedPageBreak/>
        <w:t xml:space="preserve">(الطعن رقم </w:t>
      </w:r>
      <w:r>
        <w:rPr>
          <w:rFonts w:ascii="Times New Roman" w:hAnsi="Times New Roman" w:cs="Times New Roman" w:hint="cs"/>
          <w:b/>
          <w:bCs/>
          <w:noProof/>
          <w:sz w:val="44"/>
          <w:szCs w:val="28"/>
          <w:rtl/>
          <w:lang w:eastAsia="en-US" w:bidi="ar-SA"/>
        </w:rPr>
        <w:t>84</w:t>
      </w:r>
      <w:r w:rsidRPr="00A26C9C">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A26C9C">
        <w:rPr>
          <w:rFonts w:ascii="Times New Roman" w:hAnsi="Times New Roman" w:cs="Times New Roman"/>
          <w:b/>
          <w:bCs/>
          <w:noProof/>
          <w:sz w:val="44"/>
          <w:szCs w:val="28"/>
          <w:rtl/>
          <w:lang w:eastAsia="en-US" w:bidi="ar-SA"/>
        </w:rPr>
        <w:t xml:space="preserve"> إداري، جلسة </w:t>
      </w:r>
      <w:r>
        <w:rPr>
          <w:rFonts w:ascii="Times New Roman" w:hAnsi="Times New Roman" w:cs="Times New Roman" w:hint="cs"/>
          <w:b/>
          <w:bCs/>
          <w:noProof/>
          <w:sz w:val="44"/>
          <w:szCs w:val="28"/>
          <w:rtl/>
          <w:lang w:eastAsia="en-US" w:bidi="ar-SA"/>
        </w:rPr>
        <w:t>22</w:t>
      </w:r>
      <w:r w:rsidRPr="00A26C9C">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4</w:t>
      </w:r>
      <w:r w:rsidRPr="00A26C9C">
        <w:rPr>
          <w:rFonts w:ascii="Times New Roman" w:hAnsi="Times New Roman" w:cs="Times New Roman"/>
          <w:b/>
          <w:bCs/>
          <w:noProof/>
          <w:sz w:val="44"/>
          <w:szCs w:val="28"/>
          <w:rtl/>
          <w:lang w:eastAsia="en-US" w:bidi="ar-SA"/>
        </w:rPr>
        <w:t>/</w:t>
      </w:r>
      <w:r w:rsidRPr="00A26C9C">
        <w:rPr>
          <w:rFonts w:ascii="Times New Roman" w:hAnsi="Times New Roman" w:cs="Times New Roman" w:hint="cs"/>
          <w:b/>
          <w:bCs/>
          <w:noProof/>
          <w:sz w:val="44"/>
          <w:szCs w:val="28"/>
          <w:rtl/>
          <w:lang w:eastAsia="en-US" w:bidi="ar-SA"/>
        </w:rPr>
        <w:t>2026</w:t>
      </w:r>
      <w:r w:rsidRPr="00A26C9C">
        <w:rPr>
          <w:rFonts w:ascii="Times New Roman" w:hAnsi="Times New Roman" w:cs="Times New Roman"/>
          <w:b/>
          <w:bCs/>
          <w:noProof/>
          <w:sz w:val="44"/>
          <w:szCs w:val="28"/>
          <w:rtl/>
          <w:lang w:eastAsia="en-US" w:bidi="ar-SA"/>
        </w:rPr>
        <w:t>)</w:t>
      </w:r>
    </w:p>
    <w:p w14:paraId="3A82C35E" w14:textId="77777777" w:rsidR="00A26C9C" w:rsidRPr="00A26C9C" w:rsidRDefault="00A26C9C" w:rsidP="00A26C9C">
      <w:pPr>
        <w:tabs>
          <w:tab w:val="left" w:pos="33"/>
        </w:tabs>
        <w:spacing w:line="360" w:lineRule="auto"/>
        <w:jc w:val="center"/>
        <w:rPr>
          <w:rFonts w:ascii="Times New Roman" w:hAnsi="Times New Roman" w:cs="Times New Roman"/>
          <w:b/>
          <w:bCs/>
          <w:noProof/>
          <w:sz w:val="48"/>
          <w:rtl/>
          <w:lang w:eastAsia="en-US" w:bidi="ar-SA"/>
        </w:rPr>
      </w:pPr>
      <w:r w:rsidRPr="00A26C9C">
        <w:rPr>
          <w:rFonts w:ascii="Times New Roman" w:hAnsi="Times New Roman" w:cs="Times New Roman"/>
          <w:b/>
          <w:bCs/>
          <w:noProof/>
          <w:sz w:val="48"/>
          <w:rtl/>
          <w:lang w:eastAsia="en-US" w:bidi="ar-SA"/>
        </w:rPr>
        <w:t>ـــــــــــــــــــــــــــــــــــ</w:t>
      </w:r>
    </w:p>
    <w:p w14:paraId="5FA2E3FD" w14:textId="643A2B51" w:rsidR="0037108A" w:rsidRPr="0037108A" w:rsidRDefault="0037108A" w:rsidP="0037108A">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37108A">
        <w:rPr>
          <w:rFonts w:ascii="Times New Roman" w:hAnsi="Times New Roman" w:cs="Times New Roman" w:hint="eastAsia"/>
          <w:b/>
          <w:bCs/>
          <w:sz w:val="28"/>
          <w:szCs w:val="28"/>
          <w:rtl/>
        </w:rPr>
        <w:t>المقرر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بنص</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المادة</w:t>
      </w:r>
      <w:r w:rsidRPr="0037108A">
        <w:rPr>
          <w:rFonts w:ascii="Times New Roman" w:hAnsi="Times New Roman" w:cs="Times New Roman"/>
          <w:b/>
          <w:bCs/>
          <w:sz w:val="28"/>
          <w:szCs w:val="28"/>
          <w:rtl/>
        </w:rPr>
        <w:t xml:space="preserve"> </w:t>
      </w:r>
      <w:r w:rsidR="003F2C0F">
        <w:rPr>
          <w:rFonts w:ascii="Times New Roman" w:hAnsi="Times New Roman" w:cs="Times New Roman" w:hint="cs"/>
          <w:b/>
          <w:bCs/>
          <w:sz w:val="28"/>
          <w:szCs w:val="28"/>
          <w:rtl/>
        </w:rPr>
        <w:t>(3)</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المرسوم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بقانون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رقم</w:t>
      </w:r>
      <w:r w:rsidRPr="0037108A">
        <w:rPr>
          <w:rFonts w:ascii="Times New Roman" w:hAnsi="Times New Roman" w:cs="Times New Roman"/>
          <w:b/>
          <w:bCs/>
          <w:sz w:val="28"/>
          <w:szCs w:val="28"/>
          <w:rtl/>
        </w:rPr>
        <w:t xml:space="preserve"> 42/2022 </w:t>
      </w:r>
      <w:r w:rsidRPr="0037108A">
        <w:rPr>
          <w:rFonts w:ascii="Times New Roman" w:hAnsi="Times New Roman" w:cs="Times New Roman" w:hint="eastAsia"/>
          <w:b/>
          <w:bCs/>
          <w:sz w:val="28"/>
          <w:szCs w:val="28"/>
          <w:rtl/>
        </w:rPr>
        <w:t>بإصدار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قانون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الإجراءات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المدنية،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أنه</w:t>
      </w:r>
      <w:r w:rsidRPr="0037108A">
        <w:rPr>
          <w:rFonts w:ascii="Times New Roman" w:hAnsi="Times New Roman" w:cs="Times New Roman" w:hint="cs"/>
          <w:b/>
          <w:bCs/>
          <w:sz w:val="28"/>
          <w:szCs w:val="28"/>
          <w:rtl/>
        </w:rPr>
        <w:t>:</w:t>
      </w:r>
      <w:r w:rsidRPr="0037108A">
        <w:rPr>
          <w:rFonts w:ascii="Times New Roman" w:hAnsi="Times New Roman" w:cs="Times New Roman"/>
          <w:b/>
          <w:bCs/>
          <w:sz w:val="28"/>
          <w:szCs w:val="28"/>
          <w:rtl/>
        </w:rPr>
        <w:t xml:space="preserve"> </w:t>
      </w:r>
      <w:r w:rsidRPr="0037108A">
        <w:rPr>
          <w:rFonts w:ascii="Times New Roman" w:hAnsi="Times New Roman" w:cs="Times New Roman" w:hint="cs"/>
          <w:b/>
          <w:bCs/>
          <w:sz w:val="28"/>
          <w:szCs w:val="28"/>
          <w:rtl/>
        </w:rPr>
        <w:t>"</w:t>
      </w:r>
      <w:r w:rsidRPr="0037108A">
        <w:rPr>
          <w:rFonts w:ascii="Times New Roman" w:hAnsi="Times New Roman" w:cs="Times New Roman"/>
          <w:b/>
          <w:bCs/>
          <w:sz w:val="28"/>
          <w:szCs w:val="28"/>
          <w:rtl/>
        </w:rPr>
        <w:t xml:space="preserve">1- </w:t>
      </w:r>
      <w:r w:rsidRPr="0037108A">
        <w:rPr>
          <w:rFonts w:ascii="Times New Roman" w:hAnsi="Times New Roman" w:cs="Times New Roman" w:hint="eastAsia"/>
          <w:b/>
          <w:bCs/>
          <w:sz w:val="28"/>
          <w:szCs w:val="28"/>
          <w:rtl/>
        </w:rPr>
        <w:t>لا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تقبل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دعوى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إلغاء</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القرارات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بعد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مض</w:t>
      </w:r>
      <w:r w:rsidRPr="0037108A">
        <w:rPr>
          <w:rFonts w:ascii="Times New Roman" w:hAnsi="Times New Roman" w:cs="Times New Roman" w:hint="cs"/>
          <w:b/>
          <w:bCs/>
          <w:sz w:val="28"/>
          <w:szCs w:val="28"/>
          <w:rtl/>
        </w:rPr>
        <w:t>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ستين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يوماً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نشر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القرار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المطعون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أو</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إعلان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صاحب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الشأن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أو</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ثبوت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علمه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علماً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يقينياً</w:t>
      </w:r>
      <w:r w:rsidRPr="0037108A">
        <w:rPr>
          <w:rFonts w:ascii="Times New Roman" w:hAnsi="Times New Roman" w:cs="Times New Roman"/>
          <w:b/>
          <w:bCs/>
          <w:sz w:val="28"/>
          <w:szCs w:val="28"/>
          <w:rtl/>
        </w:rPr>
        <w:t xml:space="preserve">. 2- </w:t>
      </w:r>
      <w:r w:rsidRPr="0037108A">
        <w:rPr>
          <w:rFonts w:ascii="Times New Roman" w:hAnsi="Times New Roman" w:cs="Times New Roman" w:hint="eastAsia"/>
          <w:b/>
          <w:bCs/>
          <w:sz w:val="28"/>
          <w:szCs w:val="28"/>
          <w:rtl/>
        </w:rPr>
        <w:t>ينقطع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سريان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هذا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الميعاد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والاعتراض</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المختصة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حسب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الإجراءات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المقررة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التشريعات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ويجب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تبت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خلال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ستين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يوماً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تقديمه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وإذا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صدر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القرار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بالرفض</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وجب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يكون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مسبباً،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ويعتبر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فوات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ستين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يوماً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تقديم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دون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صدور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قرار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الجهات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المختصة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بمثابة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رفضه،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ويحسب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ميعاد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رفع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الدعوى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الرفض</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الصريح</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أو</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الضمني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حسب</w:t>
      </w:r>
      <w:r w:rsidRPr="0037108A">
        <w:rPr>
          <w:rFonts w:ascii="Times New Roman" w:hAnsi="Times New Roman" w:cs="Times New Roman"/>
          <w:b/>
          <w:bCs/>
          <w:sz w:val="28"/>
          <w:szCs w:val="28"/>
          <w:rtl/>
        </w:rPr>
        <w:t xml:space="preserve"> </w:t>
      </w:r>
      <w:r w:rsidRPr="0037108A">
        <w:rPr>
          <w:rFonts w:ascii="Times New Roman" w:hAnsi="Times New Roman" w:cs="Times New Roman" w:hint="cs"/>
          <w:b/>
          <w:bCs/>
          <w:sz w:val="28"/>
          <w:szCs w:val="28"/>
          <w:rtl/>
        </w:rPr>
        <w:t>الأحوال".</w:t>
      </w:r>
    </w:p>
    <w:p w14:paraId="07115D85" w14:textId="4EAD6B7B" w:rsidR="0037108A" w:rsidRPr="0037108A" w:rsidRDefault="003F2C0F" w:rsidP="0037108A">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sidR="0037108A" w:rsidRPr="0037108A">
        <w:rPr>
          <w:rFonts w:ascii="Times New Roman" w:hAnsi="Times New Roman" w:cs="Times New Roman" w:hint="eastAsia"/>
          <w:b/>
          <w:bCs/>
          <w:sz w:val="28"/>
          <w:szCs w:val="28"/>
          <w:rtl/>
        </w:rPr>
        <w:t>المقرر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بنص</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المادة</w:t>
      </w:r>
      <w:r w:rsidR="0037108A" w:rsidRPr="0037108A">
        <w:rPr>
          <w:rFonts w:ascii="Times New Roman" w:hAnsi="Times New Roman" w:cs="Times New Roman"/>
          <w:b/>
          <w:bCs/>
          <w:sz w:val="28"/>
          <w:szCs w:val="28"/>
          <w:rtl/>
        </w:rPr>
        <w:t xml:space="preserve"> </w:t>
      </w:r>
      <w:r>
        <w:rPr>
          <w:rFonts w:ascii="Times New Roman" w:hAnsi="Times New Roman" w:cs="Times New Roman" w:hint="cs"/>
          <w:b/>
          <w:bCs/>
          <w:sz w:val="28"/>
          <w:szCs w:val="28"/>
          <w:rtl/>
        </w:rPr>
        <w:t>(481)</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القانون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الاتحادي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رقم</w:t>
      </w:r>
      <w:r w:rsidR="0037108A" w:rsidRPr="0037108A">
        <w:rPr>
          <w:rFonts w:ascii="Times New Roman" w:hAnsi="Times New Roman" w:cs="Times New Roman"/>
          <w:b/>
          <w:bCs/>
          <w:sz w:val="28"/>
          <w:szCs w:val="28"/>
          <w:rtl/>
        </w:rPr>
        <w:t xml:space="preserve"> 5</w:t>
      </w:r>
      <w:r w:rsidR="0037108A" w:rsidRPr="0037108A">
        <w:rPr>
          <w:rFonts w:ascii="Times New Roman" w:hAnsi="Times New Roman" w:cs="Times New Roman" w:hint="cs"/>
          <w:b/>
          <w:bCs/>
          <w:sz w:val="28"/>
          <w:szCs w:val="28"/>
          <w:rtl/>
        </w:rPr>
        <w:t xml:space="preserve"> </w:t>
      </w:r>
      <w:r w:rsidR="0037108A" w:rsidRPr="0037108A">
        <w:rPr>
          <w:rFonts w:ascii="Times New Roman" w:hAnsi="Times New Roman" w:cs="Times New Roman" w:hint="eastAsia"/>
          <w:b/>
          <w:bCs/>
          <w:sz w:val="28"/>
          <w:szCs w:val="28"/>
          <w:rtl/>
        </w:rPr>
        <w:t>لسنة</w:t>
      </w:r>
      <w:r w:rsidR="0037108A" w:rsidRPr="0037108A">
        <w:rPr>
          <w:rFonts w:ascii="Times New Roman" w:hAnsi="Times New Roman" w:cs="Times New Roman"/>
          <w:b/>
          <w:bCs/>
          <w:sz w:val="28"/>
          <w:szCs w:val="28"/>
          <w:rtl/>
        </w:rPr>
        <w:t xml:space="preserve"> 1985 </w:t>
      </w:r>
      <w:r w:rsidR="0037108A" w:rsidRPr="0037108A">
        <w:rPr>
          <w:rFonts w:ascii="Times New Roman" w:hAnsi="Times New Roman" w:cs="Times New Roman" w:hint="eastAsia"/>
          <w:b/>
          <w:bCs/>
          <w:sz w:val="28"/>
          <w:szCs w:val="28"/>
          <w:rtl/>
        </w:rPr>
        <w:t>بشأن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المعاملات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المدنية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أنه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يقف</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مرور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الزمان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 xml:space="preserve">المانع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سماع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الدعو</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كلما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وجد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عذر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شرعي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يتعذر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معه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المطالبة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بالحق</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ولا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تحسب</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مدة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قيام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العذر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المدة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المقررة</w:t>
      </w:r>
      <w:r w:rsidR="0037108A" w:rsidRPr="0037108A">
        <w:rPr>
          <w:rFonts w:ascii="Times New Roman" w:hAnsi="Times New Roman" w:cs="Times New Roman"/>
          <w:b/>
          <w:bCs/>
          <w:sz w:val="28"/>
          <w:szCs w:val="28"/>
          <w:rtl/>
        </w:rPr>
        <w:t>.</w:t>
      </w:r>
    </w:p>
    <w:p w14:paraId="403D6D6A" w14:textId="3843ACA2" w:rsidR="0037108A" w:rsidRPr="0037108A" w:rsidRDefault="00DE4846" w:rsidP="0037108A">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3-</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المقرر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أنه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تسمع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الدعوى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المتعلقة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بالقرارات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الإدارية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بعد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انقضاء</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مدة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ستين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يوما</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تاريخ</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العلم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اليقيني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بالقرار،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الأصل</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مواعيد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المرافعات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والتي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بينها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ميعاد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رفع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دعوى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الإلغاء</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أنها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تقبل</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وقفا</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أو</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مد</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hint="eastAsia"/>
          <w:b/>
          <w:bCs/>
          <w:sz w:val="28"/>
          <w:szCs w:val="28"/>
          <w:rtl/>
        </w:rPr>
        <w:t>ا</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أو</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انقطاعا</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إلا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الأحوال</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المنصوص</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عليها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قانونا</w:t>
      </w:r>
      <w:r w:rsidR="0037108A" w:rsidRPr="0037108A">
        <w:rPr>
          <w:rFonts w:ascii="Times New Roman" w:hAnsi="Times New Roman" w:cs="Times New Roman"/>
          <w:b/>
          <w:bCs/>
          <w:sz w:val="28"/>
          <w:szCs w:val="28"/>
          <w:rtl/>
        </w:rPr>
        <w:t>.</w:t>
      </w:r>
    </w:p>
    <w:p w14:paraId="0F9B5AE5" w14:textId="27966B1D" w:rsidR="0037108A" w:rsidRDefault="0037108A" w:rsidP="0037108A">
      <w:pPr>
        <w:spacing w:line="360" w:lineRule="auto"/>
        <w:ind w:firstLine="630"/>
        <w:jc w:val="both"/>
        <w:rPr>
          <w:rFonts w:ascii="Times New Roman" w:hAnsi="Times New Roman" w:cs="Times New Roman"/>
          <w:b/>
          <w:bCs/>
          <w:sz w:val="28"/>
          <w:szCs w:val="28"/>
          <w:rtl/>
        </w:rPr>
      </w:pPr>
      <w:r w:rsidRPr="0037108A">
        <w:rPr>
          <w:rFonts w:ascii="Times New Roman" w:hAnsi="Times New Roman" w:cs="Times New Roman"/>
          <w:b/>
          <w:bCs/>
          <w:sz w:val="28"/>
          <w:szCs w:val="28"/>
          <w:rtl/>
        </w:rPr>
        <w:t xml:space="preserve"> </w:t>
      </w:r>
      <w:r w:rsidR="00DE4846">
        <w:rPr>
          <w:rFonts w:ascii="Times New Roman" w:hAnsi="Times New Roman" w:cs="Times New Roman" w:hint="cs"/>
          <w:b/>
          <w:bCs/>
          <w:sz w:val="28"/>
          <w:szCs w:val="28"/>
          <w:rtl/>
        </w:rPr>
        <w:t>4-</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المقرر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قضاء</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هذه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المحكمة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حالة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إذا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كانت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رغم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سكوتها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الرد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خلال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الستين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يوماً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المقررة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سبيلها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إل</w:t>
      </w:r>
      <w:r w:rsidRPr="0037108A">
        <w:rPr>
          <w:rFonts w:ascii="Times New Roman" w:hAnsi="Times New Roman" w:cs="Times New Roman" w:hint="cs"/>
          <w:b/>
          <w:bCs/>
          <w:sz w:val="28"/>
          <w:szCs w:val="28"/>
          <w:rtl/>
        </w:rPr>
        <w:t>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الاستجابة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وهو</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اصطلح</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تسميته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بالمسلك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الإيجابي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جانب</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فإن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ميعاد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رفع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الدعوى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هذه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الحالة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يكون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الذي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تكشف</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نيتها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إبلاغ</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بقرارها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المتضمن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موقفها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النهائي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ميعاد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رفع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دعوى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الإلغاء</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يمتد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ليكون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هذا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التاريخ</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درءاً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لدفع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مخاصمة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قضائياً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وقت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تكون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جادة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سبيل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إنصافه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وتوجد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ثمة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ضوابط</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لتحديد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المسلك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الإيجابي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والذي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يعتد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هذا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الشأن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ومنها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قيام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ببحث</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كافة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جوانبه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يتطلبه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ذلك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البحث</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استيفاء</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بعض</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المعلومات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والبيانات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والمستندات</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تمكنها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تكوين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الرأي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السليم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في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موضوع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كما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المسلك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الإيجابي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الجهة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الإدارية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الذي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شأنه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مد</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أجل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رفع</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الدعوى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هو</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ذلك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المسلك</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الذي</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يمثل</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سبيلا</w:t>
      </w:r>
      <w:r w:rsidRPr="0037108A">
        <w:rPr>
          <w:rFonts w:ascii="Times New Roman" w:hAnsi="Times New Roman" w:cs="Times New Roman" w:hint="cs"/>
          <w:b/>
          <w:bCs/>
          <w:sz w:val="28"/>
          <w:szCs w:val="28"/>
          <w:rtl/>
        </w:rPr>
        <w:t>ً</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لإجابة</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المتظلم</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إلى</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طلبه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عندما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تستشعر</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أن</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له</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حقا</w:t>
      </w:r>
      <w:r w:rsidRPr="0037108A">
        <w:rPr>
          <w:rFonts w:ascii="Times New Roman" w:hAnsi="Times New Roman" w:cs="Times New Roman"/>
          <w:b/>
          <w:bCs/>
          <w:sz w:val="28"/>
          <w:szCs w:val="28"/>
          <w:rtl/>
        </w:rPr>
        <w:t xml:space="preserve"> </w:t>
      </w:r>
      <w:r w:rsidRPr="0037108A">
        <w:rPr>
          <w:rFonts w:ascii="Times New Roman" w:hAnsi="Times New Roman" w:cs="Times New Roman" w:hint="eastAsia"/>
          <w:b/>
          <w:bCs/>
          <w:sz w:val="28"/>
          <w:szCs w:val="28"/>
          <w:rtl/>
        </w:rPr>
        <w:t>مهضوماً</w:t>
      </w:r>
      <w:r w:rsidRPr="0037108A">
        <w:rPr>
          <w:rFonts w:ascii="Times New Roman" w:hAnsi="Times New Roman" w:cs="Times New Roman"/>
          <w:b/>
          <w:bCs/>
          <w:sz w:val="28"/>
          <w:szCs w:val="28"/>
          <w:rtl/>
        </w:rPr>
        <w:t>.</w:t>
      </w:r>
      <w:r w:rsidRPr="0037108A">
        <w:rPr>
          <w:rFonts w:ascii="Times New Roman" w:hAnsi="Times New Roman" w:cs="Times New Roman" w:hint="cs"/>
          <w:b/>
          <w:bCs/>
          <w:sz w:val="28"/>
          <w:szCs w:val="28"/>
          <w:rtl/>
        </w:rPr>
        <w:t xml:space="preserve"> </w:t>
      </w:r>
    </w:p>
    <w:p w14:paraId="458DC7E3" w14:textId="7484AE0C" w:rsidR="00A26C9C" w:rsidRPr="00A26C9C" w:rsidRDefault="00781255" w:rsidP="0037108A">
      <w:pPr>
        <w:spacing w:line="360" w:lineRule="auto"/>
        <w:ind w:firstLine="63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5- </w:t>
      </w:r>
      <w:r w:rsidR="0037108A" w:rsidRPr="0037108A">
        <w:rPr>
          <w:rFonts w:ascii="Times New Roman" w:hAnsi="Times New Roman" w:cs="Times New Roman" w:hint="eastAsia"/>
          <w:b/>
          <w:bCs/>
          <w:sz w:val="28"/>
          <w:szCs w:val="28"/>
          <w:rtl/>
        </w:rPr>
        <w:t>لما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كان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ذلك</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وكان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الثابت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الطاعنة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علمت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بالقرار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المطعون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بتاريخ</w:t>
      </w:r>
      <w:r w:rsidR="0037108A" w:rsidRPr="0037108A">
        <w:rPr>
          <w:rFonts w:ascii="Times New Roman" w:hAnsi="Times New Roman" w:cs="Times New Roman"/>
          <w:b/>
          <w:bCs/>
          <w:sz w:val="28"/>
          <w:szCs w:val="28"/>
          <w:rtl/>
        </w:rPr>
        <w:t xml:space="preserve"> 8/2/2025</w:t>
      </w:r>
      <w:r w:rsidR="0037108A" w:rsidRPr="0037108A">
        <w:rPr>
          <w:rFonts w:ascii="Times New Roman" w:hAnsi="Times New Roman" w:cs="Times New Roman" w:hint="eastAsia"/>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ثم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تظلمت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بتاريخ</w:t>
      </w:r>
      <w:r w:rsidR="0037108A" w:rsidRPr="0037108A">
        <w:rPr>
          <w:rFonts w:ascii="Times New Roman" w:hAnsi="Times New Roman" w:cs="Times New Roman"/>
          <w:b/>
          <w:bCs/>
          <w:sz w:val="28"/>
          <w:szCs w:val="28"/>
          <w:rtl/>
        </w:rPr>
        <w:t xml:space="preserve"> 10/2/2025</w:t>
      </w:r>
      <w:r w:rsidR="0037108A" w:rsidRPr="0037108A">
        <w:rPr>
          <w:rFonts w:ascii="Times New Roman" w:hAnsi="Times New Roman" w:cs="Times New Roman" w:hint="eastAsia"/>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ووردت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رسالة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منصة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نافس</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بتاريخ</w:t>
      </w:r>
      <w:r w:rsidR="0037108A" w:rsidRPr="0037108A">
        <w:rPr>
          <w:rFonts w:ascii="Times New Roman" w:hAnsi="Times New Roman" w:cs="Times New Roman"/>
          <w:b/>
          <w:bCs/>
          <w:sz w:val="28"/>
          <w:szCs w:val="28"/>
          <w:rtl/>
        </w:rPr>
        <w:t xml:space="preserve"> 28/3/2025 </w:t>
      </w:r>
      <w:r w:rsidR="0037108A" w:rsidRPr="0037108A">
        <w:rPr>
          <w:rFonts w:ascii="Times New Roman" w:hAnsi="Times New Roman" w:cs="Times New Roman" w:hint="eastAsia"/>
          <w:b/>
          <w:bCs/>
          <w:sz w:val="28"/>
          <w:szCs w:val="28"/>
          <w:rtl/>
        </w:rPr>
        <w:t>بخلو</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ملفها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جزاءات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يعد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مسلكا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إيجابيا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لإجابتها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إل</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تظلمها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ثم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وردت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رسالة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وزارة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الموارد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البشرية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والتوطين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بتاريخ</w:t>
      </w:r>
      <w:r w:rsidR="0037108A" w:rsidRPr="0037108A">
        <w:rPr>
          <w:rFonts w:ascii="Times New Roman" w:hAnsi="Times New Roman" w:cs="Times New Roman"/>
          <w:b/>
          <w:bCs/>
          <w:sz w:val="28"/>
          <w:szCs w:val="28"/>
          <w:rtl/>
        </w:rPr>
        <w:t xml:space="preserve"> 17/6/2025 </w:t>
      </w:r>
      <w:r w:rsidR="0037108A" w:rsidRPr="0037108A">
        <w:rPr>
          <w:rFonts w:ascii="Times New Roman" w:hAnsi="Times New Roman" w:cs="Times New Roman" w:hint="eastAsia"/>
          <w:b/>
          <w:bCs/>
          <w:sz w:val="28"/>
          <w:szCs w:val="28"/>
          <w:rtl/>
        </w:rPr>
        <w:t>بضرورة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دفع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هذه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المبالغ</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يعد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ذلك</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إجراء</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قاطعا</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لميعاد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رفع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lastRenderedPageBreak/>
        <w:t>الدعو</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تبدأ</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مدة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طعن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جديدة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لأنه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تحميل</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بالالتزام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بعد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سبق</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إ</w:t>
      </w:r>
      <w:r w:rsidR="0037108A" w:rsidRPr="0037108A">
        <w:rPr>
          <w:rFonts w:ascii="Times New Roman" w:hAnsi="Times New Roman" w:cs="Times New Roman" w:hint="eastAsia"/>
          <w:b/>
          <w:bCs/>
          <w:sz w:val="28"/>
          <w:szCs w:val="28"/>
          <w:rtl/>
        </w:rPr>
        <w:t>جابتها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لطلباتها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بمسلك</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إيجابي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برسالة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منصة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نافس</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سالفة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البيان</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وإذ</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أقامت</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دعواها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بتاريخ</w:t>
      </w:r>
      <w:r w:rsidR="0037108A" w:rsidRPr="0037108A">
        <w:rPr>
          <w:rFonts w:ascii="Times New Roman" w:hAnsi="Times New Roman" w:cs="Times New Roman"/>
          <w:b/>
          <w:bCs/>
          <w:sz w:val="28"/>
          <w:szCs w:val="28"/>
          <w:rtl/>
        </w:rPr>
        <w:t xml:space="preserve"> 16/7/2025 </w:t>
      </w:r>
      <w:r w:rsidR="0037108A" w:rsidRPr="0037108A">
        <w:rPr>
          <w:rFonts w:ascii="Times New Roman" w:hAnsi="Times New Roman" w:cs="Times New Roman" w:hint="eastAsia"/>
          <w:b/>
          <w:bCs/>
          <w:sz w:val="28"/>
          <w:szCs w:val="28"/>
          <w:rtl/>
        </w:rPr>
        <w:t>ومن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ثم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فإنها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تكون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قد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أ</w:t>
      </w:r>
      <w:r w:rsidR="0037108A" w:rsidRPr="0037108A">
        <w:rPr>
          <w:rFonts w:ascii="Times New Roman" w:hAnsi="Times New Roman" w:cs="Times New Roman" w:hint="eastAsia"/>
          <w:b/>
          <w:bCs/>
          <w:sz w:val="28"/>
          <w:szCs w:val="28"/>
          <w:rtl/>
        </w:rPr>
        <w:t>قامتها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الميعاد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المقرر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cs"/>
          <w:b/>
          <w:bCs/>
          <w:sz w:val="28"/>
          <w:szCs w:val="28"/>
          <w:rtl/>
        </w:rPr>
        <w:t>-</w:t>
      </w:r>
      <w:r>
        <w:rPr>
          <w:rFonts w:ascii="Times New Roman" w:hAnsi="Times New Roman" w:cs="Times New Roman" w:hint="cs"/>
          <w:b/>
          <w:bCs/>
          <w:sz w:val="28"/>
          <w:szCs w:val="28"/>
          <w:rtl/>
        </w:rPr>
        <w:t xml:space="preserve"> </w:t>
      </w:r>
      <w:r w:rsidR="0037108A" w:rsidRPr="0037108A">
        <w:rPr>
          <w:rFonts w:ascii="Times New Roman" w:hAnsi="Times New Roman" w:cs="Times New Roman" w:hint="eastAsia"/>
          <w:b/>
          <w:bCs/>
          <w:sz w:val="28"/>
          <w:szCs w:val="28"/>
          <w:rtl/>
        </w:rPr>
        <w:t>بنص</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المادة</w:t>
      </w:r>
      <w:r w:rsidR="0037108A" w:rsidRPr="0037108A">
        <w:rPr>
          <w:rFonts w:ascii="Times New Roman" w:hAnsi="Times New Roman" w:cs="Times New Roman"/>
          <w:b/>
          <w:bCs/>
          <w:sz w:val="28"/>
          <w:szCs w:val="28"/>
          <w:rtl/>
        </w:rPr>
        <w:t xml:space="preserve"> 3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المرسوم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بقانون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رقم</w:t>
      </w:r>
      <w:r w:rsidR="0037108A" w:rsidRPr="0037108A">
        <w:rPr>
          <w:rFonts w:ascii="Times New Roman" w:hAnsi="Times New Roman" w:cs="Times New Roman"/>
          <w:b/>
          <w:bCs/>
          <w:sz w:val="28"/>
          <w:szCs w:val="28"/>
          <w:rtl/>
        </w:rPr>
        <w:t xml:space="preserve"> 42/2022</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بشأن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دعو</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الإلغاء</w:t>
      </w:r>
      <w:r w:rsidR="0037108A" w:rsidRPr="0037108A">
        <w:rPr>
          <w:rFonts w:ascii="Times New Roman" w:hAnsi="Times New Roman" w:cs="Times New Roman" w:hint="cs"/>
          <w:b/>
          <w:bCs/>
          <w:sz w:val="28"/>
          <w:szCs w:val="28"/>
          <w:rtl/>
        </w:rPr>
        <w:t>..</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وتبعاً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لذلك</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يكون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انتهى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إليه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الحكم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المطعون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فيه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عدم</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قبول</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دعو</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الطاعنة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لرفعها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بعد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الميعاد</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المقرر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بشأن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دعو</w:t>
      </w:r>
      <w:r w:rsidR="0037108A" w:rsidRPr="0037108A">
        <w:rPr>
          <w:rFonts w:ascii="Times New Roman" w:hAnsi="Times New Roman" w:cs="Times New Roman" w:hint="cs"/>
          <w:b/>
          <w:bCs/>
          <w:sz w:val="28"/>
          <w:szCs w:val="28"/>
          <w:rtl/>
        </w:rPr>
        <w:t>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الإلغاء</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مخالفاً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للنصوص</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والمبادئ</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المشار</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إليها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مما</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يعيبه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بمخالفة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القانون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ويوجب</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نقضه</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دون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حاجة</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لبحث</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باقي</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أسباب</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الطعن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على</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أن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يكون</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مع</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النقض</w:t>
      </w:r>
      <w:r w:rsidR="0037108A" w:rsidRPr="0037108A">
        <w:rPr>
          <w:rFonts w:ascii="Times New Roman" w:hAnsi="Times New Roman" w:cs="Times New Roman"/>
          <w:b/>
          <w:bCs/>
          <w:sz w:val="28"/>
          <w:szCs w:val="28"/>
          <w:rtl/>
        </w:rPr>
        <w:t xml:space="preserve"> </w:t>
      </w:r>
      <w:r w:rsidR="0037108A" w:rsidRPr="0037108A">
        <w:rPr>
          <w:rFonts w:ascii="Times New Roman" w:hAnsi="Times New Roman" w:cs="Times New Roman" w:hint="eastAsia"/>
          <w:b/>
          <w:bCs/>
          <w:sz w:val="28"/>
          <w:szCs w:val="28"/>
          <w:rtl/>
        </w:rPr>
        <w:t>الإحالة</w:t>
      </w:r>
      <w:r w:rsidR="0037108A" w:rsidRPr="0037108A">
        <w:rPr>
          <w:rFonts w:ascii="Times New Roman" w:hAnsi="Times New Roman" w:cs="Times New Roman"/>
          <w:b/>
          <w:bCs/>
          <w:sz w:val="28"/>
          <w:szCs w:val="28"/>
          <w:rtl/>
        </w:rPr>
        <w:t>.</w:t>
      </w:r>
    </w:p>
    <w:p w14:paraId="7727965A" w14:textId="77777777" w:rsidR="0009771F" w:rsidRDefault="0009771F" w:rsidP="00A26C9C">
      <w:pPr>
        <w:spacing w:line="360" w:lineRule="auto"/>
        <w:jc w:val="center"/>
        <w:rPr>
          <w:rFonts w:ascii="Times New Roman" w:hAnsi="Times New Roman" w:cs="Times New Roman"/>
          <w:b/>
          <w:bCs/>
          <w:sz w:val="32"/>
          <w:rtl/>
        </w:rPr>
      </w:pPr>
    </w:p>
    <w:p w14:paraId="311E8935" w14:textId="1ED89DB9" w:rsidR="00A26C9C" w:rsidRDefault="00A26C9C" w:rsidP="00A26C9C">
      <w:pPr>
        <w:spacing w:line="360" w:lineRule="auto"/>
        <w:jc w:val="center"/>
        <w:rPr>
          <w:rFonts w:ascii="Times New Roman" w:hAnsi="Times New Roman" w:cs="Times New Roman"/>
          <w:b/>
          <w:bCs/>
          <w:sz w:val="32"/>
          <w:rtl/>
        </w:rPr>
      </w:pPr>
      <w:r w:rsidRPr="00A26C9C">
        <w:rPr>
          <w:rFonts w:ascii="Times New Roman" w:hAnsi="Times New Roman" w:cs="Times New Roman"/>
          <w:b/>
          <w:bCs/>
          <w:sz w:val="32"/>
          <w:rtl/>
        </w:rPr>
        <w:t>المحكمة</w:t>
      </w:r>
    </w:p>
    <w:p w14:paraId="11A1F6FB" w14:textId="72209FBF" w:rsidR="0009771F" w:rsidRDefault="0009771F" w:rsidP="00A26C9C">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_____________</w:t>
      </w:r>
    </w:p>
    <w:p w14:paraId="74AEBCB5" w14:textId="77777777" w:rsidR="0009771F" w:rsidRPr="00A26C9C" w:rsidRDefault="0009771F" w:rsidP="00A26C9C">
      <w:pPr>
        <w:spacing w:line="360" w:lineRule="auto"/>
        <w:jc w:val="center"/>
        <w:rPr>
          <w:rFonts w:ascii="Times New Roman" w:hAnsi="Times New Roman" w:cs="Times New Roman"/>
          <w:b/>
          <w:bCs/>
          <w:sz w:val="32"/>
          <w:rtl/>
        </w:rPr>
      </w:pPr>
    </w:p>
    <w:p w14:paraId="592532D1" w14:textId="77777777"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بعد الاطلاع على الأوراق، وتلاوة تقرير التلخيص، والمداولة.</w:t>
      </w:r>
    </w:p>
    <w:p w14:paraId="031B614F" w14:textId="77777777"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حيث إن الطعن استوفى أوضاعه الشكلية.</w:t>
      </w:r>
    </w:p>
    <w:p w14:paraId="14C15206" w14:textId="2827234E" w:rsid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 xml:space="preserve">وحيث إن الوقائع </w:t>
      </w:r>
      <w:r>
        <w:rPr>
          <w:rFonts w:asciiTheme="majorBidi" w:hAnsiTheme="majorBidi" w:cstheme="majorBidi" w:hint="cs"/>
          <w:sz w:val="32"/>
          <w:rtl/>
        </w:rPr>
        <w:t>-</w:t>
      </w:r>
      <w:r w:rsidRPr="00A26C9C">
        <w:rPr>
          <w:rFonts w:asciiTheme="majorBidi" w:hAnsiTheme="majorBidi" w:cstheme="majorBidi"/>
          <w:sz w:val="32"/>
          <w:rtl/>
        </w:rPr>
        <w:t xml:space="preserve"> على ما يبين من الحكم المطعون فيه وسائر أوراق الطعن </w:t>
      </w:r>
      <w:r>
        <w:rPr>
          <w:rFonts w:asciiTheme="majorBidi" w:hAnsiTheme="majorBidi" w:cstheme="majorBidi" w:hint="cs"/>
          <w:sz w:val="32"/>
          <w:rtl/>
        </w:rPr>
        <w:t>-</w:t>
      </w:r>
      <w:r w:rsidRPr="00A26C9C">
        <w:rPr>
          <w:rFonts w:asciiTheme="majorBidi" w:hAnsiTheme="majorBidi" w:cstheme="majorBidi"/>
          <w:sz w:val="32"/>
          <w:rtl/>
        </w:rPr>
        <w:t xml:space="preserve"> تتحصل في أن الطاعنة أقامت الدعوى رقم 292 لسنة  2025 إداري كلي أبوظبي اتحادي بتاريخ 16/7/2025 طلبت فيها الحكم بإلغاء القرار الصادر باتهامها بالتوطين الصوري، وتحديث بيانات ملفها الإلكتروني بما يعكس الوضع القانوني الصحيح وإلغاء المطالبة المالية بإعادة الدعم، لانتفاء الواقعة محل الاتهام وثبوت ممارستها الفعلية للعمل، وذلك على سند من القول إنها التحقت بالعمل لدى شركة </w:t>
      </w:r>
      <w:r>
        <w:rPr>
          <w:rFonts w:asciiTheme="majorBidi" w:hAnsiTheme="majorBidi" w:cstheme="majorBidi" w:hint="cs"/>
          <w:sz w:val="32"/>
          <w:rtl/>
        </w:rPr>
        <w:t>.......</w:t>
      </w:r>
      <w:r w:rsidRPr="00A26C9C">
        <w:rPr>
          <w:rFonts w:asciiTheme="majorBidi" w:hAnsiTheme="majorBidi" w:cstheme="majorBidi"/>
          <w:sz w:val="32"/>
          <w:rtl/>
        </w:rPr>
        <w:t xml:space="preserve"> (فرع دبي) بموجب عقد عمل رسمي وموثق، بنظام الدوام الجزئي، وقد التزمت بكافة بنود العقد المبرم بينها وبين الشركة، ولدى قيام </w:t>
      </w:r>
      <w:r w:rsidR="0009771F">
        <w:rPr>
          <w:rFonts w:asciiTheme="majorBidi" w:hAnsiTheme="majorBidi" w:cstheme="majorBidi" w:hint="cs"/>
          <w:sz w:val="32"/>
          <w:rtl/>
        </w:rPr>
        <w:t xml:space="preserve">... </w:t>
      </w:r>
      <w:r w:rsidRPr="00A26C9C">
        <w:rPr>
          <w:rFonts w:asciiTheme="majorBidi" w:hAnsiTheme="majorBidi" w:cstheme="majorBidi"/>
          <w:sz w:val="32"/>
          <w:rtl/>
        </w:rPr>
        <w:t xml:space="preserve"> المطعون ضدها الأولى بإجراء تفتيش على المنشأة التي تعمل بها الطاعنة كان الموظف المسؤول المتواجد حينها من الجنسية الصينية، ولا يُجيد التحدّث باللغتين العربية أو الإنجليزية وفوجئت لاحقًا بتلقّي رسائل إلكترونية عبر تطبيق "واتساب" من كل من منصة "نافس" ووزارة الموارد البشرية والتوطين، تتضمّن اتهامها بالتوظيف الصوري، وقد قدمت تظلّماً رسمياً إلى منصة "نافس"، وأرفقت ما يُثبت مباشرة عملها بشكل فعلي في المنشأة. وقد أكّدت المنصة هذا الأمر في ردّها بتاريخ 28 مارس، بإفادتها بأنه "تم تحديث الملف الشخصي، وعليه لا توجد مخالفة توطين صوري على ملفها، ورغم هذا الرد الصريح، لا تزال المطعون ضدها الأولى تطالبها برد مبالغ الانتفاع التي حصلت عليها من منصة </w:t>
      </w:r>
      <w:r w:rsidRPr="00A26C9C">
        <w:rPr>
          <w:rFonts w:asciiTheme="majorBidi" w:hAnsiTheme="majorBidi" w:cstheme="majorBidi"/>
          <w:sz w:val="32"/>
          <w:rtl/>
        </w:rPr>
        <w:lastRenderedPageBreak/>
        <w:t xml:space="preserve">"نافس"، مع التهديد باتخاذ الإجراءات القانونية بحقها، الأمر الذي حدا بها إلى إقامة دعواها بالطلبات سالفة البيان. </w:t>
      </w:r>
    </w:p>
    <w:p w14:paraId="26EF17E7" w14:textId="77777777" w:rsid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 xml:space="preserve">وبجلسة 28/10/2025 حكمت المحكمة بإلغاء القرار المطعون فيه مع ما يترتب على ذلك من آثار. </w:t>
      </w:r>
    </w:p>
    <w:p w14:paraId="62B12620" w14:textId="77777777" w:rsid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استأنف المطعون ضدهما الحكم المذكور بالاستئناف رقم 303 لسنة 2025، وبجلسة 4/2/2026 قضت محكمة أبوظبي الاستئنافية بإلغاء الحكم المستأنف والقضاء مجدداً بعدم قبول الدعوى لرفعها بعد الميعاد</w:t>
      </w:r>
      <w:r>
        <w:rPr>
          <w:rFonts w:asciiTheme="majorBidi" w:hAnsiTheme="majorBidi" w:cstheme="majorBidi" w:hint="cs"/>
          <w:sz w:val="32"/>
          <w:rtl/>
        </w:rPr>
        <w:t>.</w:t>
      </w:r>
    </w:p>
    <w:p w14:paraId="4C70BDF5" w14:textId="4110811A"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 xml:space="preserve">فأقامت الطاعنة الطعن الماثل، وقد نظرته المحكمة في غرفة المشورة فرأت أنه جدير بالنظر وحددت جلسة لنظره، وصدر الحكم بجلسة اليوم. </w:t>
      </w:r>
    </w:p>
    <w:p w14:paraId="1C344AEE" w14:textId="77777777"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وحيث إن مما تنعى به الطاعنة على الحكم المطعون فيه مخالفة القانون حين قضى بعدم قبول الدعوى لرفعها بعد الميعاد لوجود رسالة من منصة نافس بتاريخ 28/3/2025 تقطع ميعاد رفع الدعوى مما يعيبه ويستوجب نقضه.</w:t>
      </w:r>
    </w:p>
    <w:p w14:paraId="1D2B5EA9" w14:textId="6FD65868"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 xml:space="preserve">وحيث إن هذا النعي سديد؛ ذلك أن المقرر بنص المادة 3 من المرسوم بقانون رقم 42/2022 بإصدار قانون الإجراءات المدنية، أنه: </w:t>
      </w:r>
      <w:r>
        <w:rPr>
          <w:rFonts w:asciiTheme="majorBidi" w:hAnsiTheme="majorBidi" w:cstheme="majorBidi" w:hint="cs"/>
          <w:sz w:val="32"/>
          <w:rtl/>
        </w:rPr>
        <w:t>"</w:t>
      </w:r>
      <w:r w:rsidRPr="00A26C9C">
        <w:rPr>
          <w:rFonts w:asciiTheme="majorBidi" w:hAnsiTheme="majorBidi" w:cstheme="majorBidi"/>
          <w:sz w:val="32"/>
          <w:rtl/>
        </w:rPr>
        <w:t>1- لا تقبل دعوى إلغاء القرارات الإدارية بعد مضي ستين يوماً من تاريخ نشر القرار الإداري المطعون فيه أو إعلان صاحب الشأن أو ثبوت علمه به علماً يقينياً. 2- ينقطع سريان هذا الميعاد بالتظلم والاعتراض إلى الجهة الإدارية المختصة حسب الإجراءات المقررة في التشريعات ويجب على الجهة الإدارية أن تبت في التظلم خلال ستين يوماً من تاريخ تقديمه وإذا صدر القرار بالرفض وجب أن يكون مسبباً، ويعتبر فوات ستين يوماً على تقديم التظلم دون صدور قرار من الجهات المختصة بمثابة رفضه، ويحسب ميعاد رفع الدعوى من تاريخ الرفض الصريح أو الضمني حسب الأحوال</w:t>
      </w:r>
      <w:r>
        <w:rPr>
          <w:rFonts w:asciiTheme="majorBidi" w:hAnsiTheme="majorBidi" w:cstheme="majorBidi" w:hint="cs"/>
          <w:sz w:val="32"/>
          <w:rtl/>
        </w:rPr>
        <w:t>"</w:t>
      </w:r>
      <w:r w:rsidRPr="00A26C9C">
        <w:rPr>
          <w:rFonts w:asciiTheme="majorBidi" w:hAnsiTheme="majorBidi" w:cstheme="majorBidi"/>
          <w:sz w:val="32"/>
          <w:rtl/>
        </w:rPr>
        <w:t>.</w:t>
      </w:r>
    </w:p>
    <w:p w14:paraId="23DB36D6" w14:textId="77777777" w:rsid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كما أن المقرر بنص المادة 481 من القانون الاتحادي رقم 5 لسنة 1985 بشأن المعاملات المدنية أنه يقف مرور الزمان المانع من سماع الدعوى كلما وجد عذر شرعي يتعذر معه المطالبة بالحق ولا تحسب مدة قيام العذر في المدة المقررة.</w:t>
      </w:r>
    </w:p>
    <w:p w14:paraId="1EEE99D3" w14:textId="77777777" w:rsidR="0009771F" w:rsidRPr="00A26C9C" w:rsidRDefault="0009771F" w:rsidP="00A26C9C">
      <w:pPr>
        <w:spacing w:line="360" w:lineRule="auto"/>
        <w:ind w:firstLine="483"/>
        <w:jc w:val="both"/>
        <w:rPr>
          <w:rFonts w:asciiTheme="majorBidi" w:hAnsiTheme="majorBidi" w:cstheme="majorBidi"/>
          <w:sz w:val="32"/>
          <w:rtl/>
        </w:rPr>
      </w:pPr>
    </w:p>
    <w:p w14:paraId="2BD3877C" w14:textId="77777777"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lastRenderedPageBreak/>
        <w:t>وحيث إنه من المقرر أنه لا تسمع الدعوى المتعلقة بالقرارات الإدارية بعد انقضاء مدة ستين يوماً من تاريخ العلم اليقيني بالقرار، وأن الأصل في مواعيد المرافعات والتي من بينها ميعاد رفع دعوى الإلغاء أنها لا تقبل وقفاً أو مدّاً أو انقطاعاً إلا في  الأحوال المنصوص عليها قانونا.</w:t>
      </w:r>
    </w:p>
    <w:p w14:paraId="6D016E6B" w14:textId="77777777" w:rsidR="00A26C9C" w:rsidRPr="00A26C9C" w:rsidRDefault="00A26C9C" w:rsidP="00A26C9C">
      <w:pPr>
        <w:spacing w:line="360" w:lineRule="auto"/>
        <w:ind w:firstLine="483"/>
        <w:jc w:val="both"/>
        <w:rPr>
          <w:rFonts w:asciiTheme="majorBidi" w:hAnsiTheme="majorBidi" w:cstheme="majorBidi"/>
          <w:sz w:val="32"/>
          <w:rtl/>
        </w:rPr>
      </w:pPr>
      <w:r w:rsidRPr="00A26C9C">
        <w:rPr>
          <w:rFonts w:asciiTheme="majorBidi" w:hAnsiTheme="majorBidi" w:cstheme="majorBidi"/>
          <w:sz w:val="32"/>
          <w:rtl/>
        </w:rPr>
        <w:t xml:space="preserve"> ومن حيث إنه من المقرر في قضاء هذه المحكمة أنه في حالة ما إذا كانت الجهة الإدارية – رغم سكوتها عن الرد خلال الستين يوماً المقررة لها – في سبيلها إلى الاستجابة للتظلم وهو ما اصطلح على تسميته بالمسلك الإيجابي من جانب جهة الإدارة فإن ميعاد رفع الدعوى في هذه الحالة يكون من التاريخ الذي تكشف فيه الإدارة عن نيتها أي من تاريخ إبلاغ المتظلم بقرارها المتضمن موقفها النهائي من التظلم أي أن ميعاد رفع دعوى الإلغاء يمتد ليكون من هذا التاريخ درءاً لدفع المتظلم إلى مخاصمة الإدارة قضائياً في وقت تكون هي جادة في سبيل إنصافه وتوجد ثمة ضوابط لتحديد المسلك الإيجابي لجهة الإدارة والذي يعتد به في هذا الشأن ومنها قيام جهة الإدارة ببحث التظلم من كافة جوانبه بما يتطلبه ذلك البحث من استيفاء بعض المعلومات والبيانات والمستندات التي تمكنها من تكوين الرأي السليم في موضوع التظلم كما أن المسلك الإيجابي من الجهة الإدارية الذي من شأنه مد أجل رفع الدعوى هو ذلك المسلك الذي يمثل سبيلاً لإجابة المتظلم إلى طلبه عندما تستشعر أن له حقا مهضوماً. </w:t>
      </w:r>
    </w:p>
    <w:p w14:paraId="7B82890C" w14:textId="35A14B74" w:rsidR="00A26C9C" w:rsidRPr="00A26C9C" w:rsidRDefault="00A26C9C" w:rsidP="0037108A">
      <w:pPr>
        <w:spacing w:line="360" w:lineRule="auto"/>
        <w:ind w:firstLine="483"/>
        <w:jc w:val="both"/>
        <w:rPr>
          <w:rFonts w:ascii="Times New Roman" w:hAnsi="Times New Roman" w:cs="Times New Roman"/>
          <w:sz w:val="32"/>
          <w:rtl/>
        </w:rPr>
      </w:pPr>
      <w:r w:rsidRPr="00A26C9C">
        <w:rPr>
          <w:rFonts w:asciiTheme="majorBidi" w:hAnsiTheme="majorBidi" w:cstheme="majorBidi"/>
          <w:sz w:val="32"/>
          <w:rtl/>
        </w:rPr>
        <w:t xml:space="preserve">لما كان ذلك وكان الثابت أن الطاعنة علمت بالقرار المطعون فيه بتاريخ 8/2/2025، ثم تظلمت منه بتاريخ 10/2/2025، ووردت لها رسالة من منصة نافس بتاريخ 28/3/2025 بخلو ملفها من أي جزاءات مما يعد مسلكا إيجابيا لإجابتها إلى تظلمها ثم وردت لها رسالة من وزارة الموارد البشرية والتوطين بتاريخ 17/6/2025 بضرورة دفع هذه المبالغ مما يعد ذلك إجراءً قاطعاً لميعاد رفع الدعوى تبدأ منه مدة طعن جديدة لأنه تحميل بالالتزام بعد سبق إجابتها لطلباتها بمسلك إيجابي برسالة منصة نافس سالفة البيان، وإذ أقامت دعواها بتاريخ 16/7/2025 ومن ثم فإنها تكون قد أقامتها في الميعاد المقرر -بنص المادة 3 من المرسوم بقانون رقم 42/2022- بشأن دعوى الإلغاء.. وتبعاً لذلك يكون ما انتهى إليه الحكم المطعون فيه من عدم قبول دعوى الطاعنة لرفعها بعد الميعاد المقرر </w:t>
      </w:r>
      <w:r w:rsidRPr="00A26C9C">
        <w:rPr>
          <w:rFonts w:asciiTheme="majorBidi" w:hAnsiTheme="majorBidi" w:cstheme="majorBidi"/>
          <w:sz w:val="32"/>
          <w:rtl/>
        </w:rPr>
        <w:lastRenderedPageBreak/>
        <w:t xml:space="preserve">بشأن دعوى الإلغاء مخالفاً للنصوص والمبادئ المشار إليها مما يعيبه بمخالفة القانون ويوجب نقضه دون حاجة لبحث باقي أسباب الطعن على أن يكون مع النقض الإحالة. </w:t>
      </w:r>
      <w:r w:rsidRPr="00A26C9C">
        <w:rPr>
          <w:rFonts w:ascii="Times New Roman" w:hAnsi="Times New Roman" w:cs="Times New Roman"/>
          <w:sz w:val="32"/>
          <w:rtl/>
        </w:rPr>
        <w:tab/>
      </w:r>
    </w:p>
    <w:bookmarkEnd w:id="0"/>
    <w:bookmarkEnd w:id="1"/>
    <w:p w14:paraId="15BDC266" w14:textId="77777777" w:rsidR="00A26C9C" w:rsidRPr="00A26C9C" w:rsidRDefault="00A26C9C">
      <w:pPr>
        <w:spacing w:line="360" w:lineRule="auto"/>
        <w:ind w:firstLine="483"/>
        <w:jc w:val="both"/>
        <w:rPr>
          <w:rFonts w:asciiTheme="majorBidi" w:hAnsiTheme="majorBidi" w:cstheme="majorBidi"/>
          <w:sz w:val="32"/>
        </w:rPr>
      </w:pPr>
    </w:p>
    <w:sectPr w:rsidR="00A26C9C" w:rsidRPr="00A26C9C" w:rsidSect="001E5D40">
      <w:headerReference w:type="default" r:id="rId10"/>
      <w:footerReference w:type="default" r:id="rId11"/>
      <w:footerReference w:type="first" r:id="rId12"/>
      <w:pgSz w:w="11907" w:h="16840" w:code="9"/>
      <w:pgMar w:top="810" w:right="1467" w:bottom="990" w:left="1620" w:header="720" w:footer="378"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A2391" w14:textId="77777777" w:rsidR="009069C3" w:rsidRDefault="009069C3" w:rsidP="008A5E2F">
      <w:r>
        <w:separator/>
      </w:r>
    </w:p>
  </w:endnote>
  <w:endnote w:type="continuationSeparator" w:id="0">
    <w:p w14:paraId="5D595F4B" w14:textId="77777777" w:rsidR="009069C3" w:rsidRDefault="009069C3"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T Bold Heading">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41BEE"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3F4DE" w14:textId="0226A019" w:rsidR="00CB437E" w:rsidRPr="0009771F" w:rsidRDefault="0009771F">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83F6A" w14:textId="77777777" w:rsidR="009069C3" w:rsidRDefault="009069C3" w:rsidP="008A5E2F">
      <w:r>
        <w:separator/>
      </w:r>
    </w:p>
  </w:footnote>
  <w:footnote w:type="continuationSeparator" w:id="0">
    <w:p w14:paraId="4A79D327" w14:textId="77777777" w:rsidR="009069C3" w:rsidRDefault="009069C3"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CE124" w14:textId="77777777" w:rsidR="00A26C9C" w:rsidRPr="00A26C9C" w:rsidRDefault="00A26C9C" w:rsidP="00A26C9C">
    <w:pPr>
      <w:tabs>
        <w:tab w:val="center" w:pos="4320"/>
        <w:tab w:val="right" w:pos="8640"/>
      </w:tabs>
      <w:spacing w:line="360" w:lineRule="auto"/>
      <w:jc w:val="right"/>
      <w:rPr>
        <w:rFonts w:ascii="Times New Roman" w:hAnsi="Times New Roman" w:cs="Times New Roman"/>
        <w:sz w:val="32"/>
        <w:rtl/>
      </w:rPr>
    </w:pPr>
    <w:bookmarkStart w:id="2" w:name="_Hlk186964448"/>
    <w:r w:rsidRPr="00A26C9C">
      <w:rPr>
        <w:rFonts w:ascii="Times New Roman" w:hAnsi="Times New Roman" w:cs="Times New Roman"/>
        <w:sz w:val="32"/>
        <w:rtl/>
      </w:rPr>
      <w:t>المحكمة الاتحادية العليا</w:t>
    </w: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194326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41EB"/>
    <w:rsid w:val="00010886"/>
    <w:rsid w:val="00014095"/>
    <w:rsid w:val="000145FB"/>
    <w:rsid w:val="00015233"/>
    <w:rsid w:val="00027751"/>
    <w:rsid w:val="0003008B"/>
    <w:rsid w:val="00031E4F"/>
    <w:rsid w:val="00041F24"/>
    <w:rsid w:val="00046A43"/>
    <w:rsid w:val="000470F2"/>
    <w:rsid w:val="0004732C"/>
    <w:rsid w:val="000476EF"/>
    <w:rsid w:val="00052C31"/>
    <w:rsid w:val="00054785"/>
    <w:rsid w:val="0005725F"/>
    <w:rsid w:val="0006391B"/>
    <w:rsid w:val="00064935"/>
    <w:rsid w:val="00065CA3"/>
    <w:rsid w:val="0006604C"/>
    <w:rsid w:val="00075F93"/>
    <w:rsid w:val="000774C1"/>
    <w:rsid w:val="00081E1A"/>
    <w:rsid w:val="0008786E"/>
    <w:rsid w:val="0009425B"/>
    <w:rsid w:val="0009771F"/>
    <w:rsid w:val="000A09E0"/>
    <w:rsid w:val="000A17C7"/>
    <w:rsid w:val="000A1EA4"/>
    <w:rsid w:val="000B009C"/>
    <w:rsid w:val="000B0C4A"/>
    <w:rsid w:val="000B20FA"/>
    <w:rsid w:val="000B389D"/>
    <w:rsid w:val="000C3D2F"/>
    <w:rsid w:val="000D2D5F"/>
    <w:rsid w:val="000D5448"/>
    <w:rsid w:val="000D63FD"/>
    <w:rsid w:val="000D72F9"/>
    <w:rsid w:val="000D7502"/>
    <w:rsid w:val="000E4477"/>
    <w:rsid w:val="000E7CC6"/>
    <w:rsid w:val="000F5370"/>
    <w:rsid w:val="000F7565"/>
    <w:rsid w:val="001013C1"/>
    <w:rsid w:val="001021ED"/>
    <w:rsid w:val="00106454"/>
    <w:rsid w:val="001067C5"/>
    <w:rsid w:val="00110290"/>
    <w:rsid w:val="00110FDE"/>
    <w:rsid w:val="00111822"/>
    <w:rsid w:val="0011281D"/>
    <w:rsid w:val="001154F1"/>
    <w:rsid w:val="00130AD4"/>
    <w:rsid w:val="00133614"/>
    <w:rsid w:val="001344AE"/>
    <w:rsid w:val="001438EA"/>
    <w:rsid w:val="0014588C"/>
    <w:rsid w:val="0015332B"/>
    <w:rsid w:val="001629E9"/>
    <w:rsid w:val="001646A7"/>
    <w:rsid w:val="001662DF"/>
    <w:rsid w:val="00181CCE"/>
    <w:rsid w:val="001861CC"/>
    <w:rsid w:val="0018649A"/>
    <w:rsid w:val="0018774C"/>
    <w:rsid w:val="00192AFE"/>
    <w:rsid w:val="00194A1F"/>
    <w:rsid w:val="00196975"/>
    <w:rsid w:val="0019743D"/>
    <w:rsid w:val="001B15AD"/>
    <w:rsid w:val="001B37B3"/>
    <w:rsid w:val="001B401C"/>
    <w:rsid w:val="001B4229"/>
    <w:rsid w:val="001C63FE"/>
    <w:rsid w:val="001D1B81"/>
    <w:rsid w:val="001D5FBD"/>
    <w:rsid w:val="001D7BA1"/>
    <w:rsid w:val="001D7C54"/>
    <w:rsid w:val="001E0CFE"/>
    <w:rsid w:val="001E5B2A"/>
    <w:rsid w:val="001E5D40"/>
    <w:rsid w:val="001F575D"/>
    <w:rsid w:val="001F6E21"/>
    <w:rsid w:val="00200541"/>
    <w:rsid w:val="00200EA8"/>
    <w:rsid w:val="002035C9"/>
    <w:rsid w:val="00227E2D"/>
    <w:rsid w:val="0024449E"/>
    <w:rsid w:val="0024612D"/>
    <w:rsid w:val="00251B4C"/>
    <w:rsid w:val="002669CD"/>
    <w:rsid w:val="00272013"/>
    <w:rsid w:val="002733D4"/>
    <w:rsid w:val="002758CC"/>
    <w:rsid w:val="00292BF1"/>
    <w:rsid w:val="00295EEE"/>
    <w:rsid w:val="00297D55"/>
    <w:rsid w:val="002A127F"/>
    <w:rsid w:val="002A2F96"/>
    <w:rsid w:val="002A62F7"/>
    <w:rsid w:val="002B0039"/>
    <w:rsid w:val="002B5749"/>
    <w:rsid w:val="002C2E6B"/>
    <w:rsid w:val="002D3214"/>
    <w:rsid w:val="002D6A16"/>
    <w:rsid w:val="002D71C8"/>
    <w:rsid w:val="002E1C6D"/>
    <w:rsid w:val="002E36EC"/>
    <w:rsid w:val="002F1C9E"/>
    <w:rsid w:val="00304081"/>
    <w:rsid w:val="00312A01"/>
    <w:rsid w:val="00325A69"/>
    <w:rsid w:val="003268DF"/>
    <w:rsid w:val="00331C6B"/>
    <w:rsid w:val="003366A0"/>
    <w:rsid w:val="00336E41"/>
    <w:rsid w:val="0034030D"/>
    <w:rsid w:val="00341F7A"/>
    <w:rsid w:val="00342623"/>
    <w:rsid w:val="00342D1D"/>
    <w:rsid w:val="00343C26"/>
    <w:rsid w:val="00350DE7"/>
    <w:rsid w:val="00351FE5"/>
    <w:rsid w:val="0035356F"/>
    <w:rsid w:val="003551BF"/>
    <w:rsid w:val="003552D1"/>
    <w:rsid w:val="00355B78"/>
    <w:rsid w:val="00355EE9"/>
    <w:rsid w:val="00361186"/>
    <w:rsid w:val="00363B30"/>
    <w:rsid w:val="003649B7"/>
    <w:rsid w:val="00364FAB"/>
    <w:rsid w:val="00365493"/>
    <w:rsid w:val="003654C5"/>
    <w:rsid w:val="00367876"/>
    <w:rsid w:val="0037108A"/>
    <w:rsid w:val="00372752"/>
    <w:rsid w:val="00380CF4"/>
    <w:rsid w:val="0038270F"/>
    <w:rsid w:val="00385ABB"/>
    <w:rsid w:val="0038681B"/>
    <w:rsid w:val="003A09A4"/>
    <w:rsid w:val="003A335E"/>
    <w:rsid w:val="003A3879"/>
    <w:rsid w:val="003A3DF2"/>
    <w:rsid w:val="003A72E8"/>
    <w:rsid w:val="003A75C1"/>
    <w:rsid w:val="003B2D92"/>
    <w:rsid w:val="003B2FDA"/>
    <w:rsid w:val="003B4123"/>
    <w:rsid w:val="003B657F"/>
    <w:rsid w:val="003C26AB"/>
    <w:rsid w:val="003C2F3D"/>
    <w:rsid w:val="003D274B"/>
    <w:rsid w:val="003D4893"/>
    <w:rsid w:val="003E3B6E"/>
    <w:rsid w:val="003E3FCF"/>
    <w:rsid w:val="003E4EA8"/>
    <w:rsid w:val="003F2C0F"/>
    <w:rsid w:val="003F3997"/>
    <w:rsid w:val="004031EA"/>
    <w:rsid w:val="00403DE5"/>
    <w:rsid w:val="004059CB"/>
    <w:rsid w:val="004259CF"/>
    <w:rsid w:val="004304F6"/>
    <w:rsid w:val="0043438B"/>
    <w:rsid w:val="00444FC0"/>
    <w:rsid w:val="0044644C"/>
    <w:rsid w:val="004522A1"/>
    <w:rsid w:val="00453660"/>
    <w:rsid w:val="004541E5"/>
    <w:rsid w:val="00455011"/>
    <w:rsid w:val="00457694"/>
    <w:rsid w:val="00460CF2"/>
    <w:rsid w:val="004641E8"/>
    <w:rsid w:val="00482E74"/>
    <w:rsid w:val="004935DC"/>
    <w:rsid w:val="0049399F"/>
    <w:rsid w:val="004A77B7"/>
    <w:rsid w:val="004B0D4D"/>
    <w:rsid w:val="004B3CDD"/>
    <w:rsid w:val="004B5017"/>
    <w:rsid w:val="004C020B"/>
    <w:rsid w:val="004C04A7"/>
    <w:rsid w:val="004C0D98"/>
    <w:rsid w:val="004C2C27"/>
    <w:rsid w:val="004C5768"/>
    <w:rsid w:val="004C6C56"/>
    <w:rsid w:val="004E137E"/>
    <w:rsid w:val="004E13D5"/>
    <w:rsid w:val="004E26A4"/>
    <w:rsid w:val="004E29C8"/>
    <w:rsid w:val="004E69F8"/>
    <w:rsid w:val="004F3418"/>
    <w:rsid w:val="0050476F"/>
    <w:rsid w:val="0051099B"/>
    <w:rsid w:val="00521529"/>
    <w:rsid w:val="005263D2"/>
    <w:rsid w:val="00530E38"/>
    <w:rsid w:val="00534EEE"/>
    <w:rsid w:val="0054019F"/>
    <w:rsid w:val="0054258A"/>
    <w:rsid w:val="00545A4B"/>
    <w:rsid w:val="00547101"/>
    <w:rsid w:val="00547C85"/>
    <w:rsid w:val="005539B7"/>
    <w:rsid w:val="005566EA"/>
    <w:rsid w:val="005637C6"/>
    <w:rsid w:val="005863DD"/>
    <w:rsid w:val="00587AB2"/>
    <w:rsid w:val="00590564"/>
    <w:rsid w:val="005905EC"/>
    <w:rsid w:val="0059222B"/>
    <w:rsid w:val="00594106"/>
    <w:rsid w:val="005A473B"/>
    <w:rsid w:val="005B4600"/>
    <w:rsid w:val="005C0E49"/>
    <w:rsid w:val="005C44D6"/>
    <w:rsid w:val="005C4D00"/>
    <w:rsid w:val="005D0069"/>
    <w:rsid w:val="005D5288"/>
    <w:rsid w:val="005D666F"/>
    <w:rsid w:val="005E2613"/>
    <w:rsid w:val="005E409D"/>
    <w:rsid w:val="005E430B"/>
    <w:rsid w:val="005E5073"/>
    <w:rsid w:val="005E546C"/>
    <w:rsid w:val="005E5661"/>
    <w:rsid w:val="005F22B7"/>
    <w:rsid w:val="005F33E8"/>
    <w:rsid w:val="005F4EAB"/>
    <w:rsid w:val="006031CB"/>
    <w:rsid w:val="00613042"/>
    <w:rsid w:val="00620FA9"/>
    <w:rsid w:val="006215C0"/>
    <w:rsid w:val="00621B4E"/>
    <w:rsid w:val="00622F27"/>
    <w:rsid w:val="0062503A"/>
    <w:rsid w:val="00627F79"/>
    <w:rsid w:val="00632BC7"/>
    <w:rsid w:val="00635D9D"/>
    <w:rsid w:val="00640280"/>
    <w:rsid w:val="00640551"/>
    <w:rsid w:val="0064154F"/>
    <w:rsid w:val="006522EA"/>
    <w:rsid w:val="00654861"/>
    <w:rsid w:val="00654D07"/>
    <w:rsid w:val="00655CBF"/>
    <w:rsid w:val="00655DC4"/>
    <w:rsid w:val="006579FB"/>
    <w:rsid w:val="006607E5"/>
    <w:rsid w:val="00661383"/>
    <w:rsid w:val="0066356F"/>
    <w:rsid w:val="006648B3"/>
    <w:rsid w:val="00665619"/>
    <w:rsid w:val="00674B67"/>
    <w:rsid w:val="0067539C"/>
    <w:rsid w:val="00675901"/>
    <w:rsid w:val="00684F6F"/>
    <w:rsid w:val="006875B7"/>
    <w:rsid w:val="0068776B"/>
    <w:rsid w:val="00696FC3"/>
    <w:rsid w:val="006A1F12"/>
    <w:rsid w:val="006A4B0A"/>
    <w:rsid w:val="006B2EBC"/>
    <w:rsid w:val="006B3684"/>
    <w:rsid w:val="006B6D2C"/>
    <w:rsid w:val="006C3474"/>
    <w:rsid w:val="006C609F"/>
    <w:rsid w:val="006D4A7E"/>
    <w:rsid w:val="006D5E0D"/>
    <w:rsid w:val="006F7DC6"/>
    <w:rsid w:val="00706585"/>
    <w:rsid w:val="0070725A"/>
    <w:rsid w:val="00707995"/>
    <w:rsid w:val="007231CF"/>
    <w:rsid w:val="00723873"/>
    <w:rsid w:val="00741ADD"/>
    <w:rsid w:val="007431A9"/>
    <w:rsid w:val="007450B0"/>
    <w:rsid w:val="0075648A"/>
    <w:rsid w:val="00762A4E"/>
    <w:rsid w:val="007721ED"/>
    <w:rsid w:val="00772D35"/>
    <w:rsid w:val="00776E8B"/>
    <w:rsid w:val="00781255"/>
    <w:rsid w:val="00781BC3"/>
    <w:rsid w:val="00786FF2"/>
    <w:rsid w:val="007909F1"/>
    <w:rsid w:val="00790FAF"/>
    <w:rsid w:val="007A4BD5"/>
    <w:rsid w:val="007A6885"/>
    <w:rsid w:val="007B22AD"/>
    <w:rsid w:val="007B3843"/>
    <w:rsid w:val="007B4164"/>
    <w:rsid w:val="007B5B7F"/>
    <w:rsid w:val="007B69AD"/>
    <w:rsid w:val="007C344A"/>
    <w:rsid w:val="007D1465"/>
    <w:rsid w:val="007D5DA2"/>
    <w:rsid w:val="007F2A6E"/>
    <w:rsid w:val="007F4923"/>
    <w:rsid w:val="007F7F94"/>
    <w:rsid w:val="00803BA7"/>
    <w:rsid w:val="008059B3"/>
    <w:rsid w:val="0080638E"/>
    <w:rsid w:val="00810438"/>
    <w:rsid w:val="00810BEC"/>
    <w:rsid w:val="00813327"/>
    <w:rsid w:val="00813642"/>
    <w:rsid w:val="00814201"/>
    <w:rsid w:val="00821AFF"/>
    <w:rsid w:val="00833AC5"/>
    <w:rsid w:val="00842563"/>
    <w:rsid w:val="00842DEA"/>
    <w:rsid w:val="00846278"/>
    <w:rsid w:val="0085097D"/>
    <w:rsid w:val="0085124A"/>
    <w:rsid w:val="008534B7"/>
    <w:rsid w:val="00860F3C"/>
    <w:rsid w:val="008705C8"/>
    <w:rsid w:val="0087359B"/>
    <w:rsid w:val="008821C3"/>
    <w:rsid w:val="00882C8E"/>
    <w:rsid w:val="00893D3D"/>
    <w:rsid w:val="0089609D"/>
    <w:rsid w:val="008A267A"/>
    <w:rsid w:val="008A424A"/>
    <w:rsid w:val="008A5E2F"/>
    <w:rsid w:val="008B255C"/>
    <w:rsid w:val="008B634F"/>
    <w:rsid w:val="008B74D5"/>
    <w:rsid w:val="008C2985"/>
    <w:rsid w:val="008C3165"/>
    <w:rsid w:val="008C5925"/>
    <w:rsid w:val="008C7DF8"/>
    <w:rsid w:val="008E1EB8"/>
    <w:rsid w:val="008E20E0"/>
    <w:rsid w:val="008E7689"/>
    <w:rsid w:val="008F2EAC"/>
    <w:rsid w:val="008F47ED"/>
    <w:rsid w:val="008F55C7"/>
    <w:rsid w:val="008F597B"/>
    <w:rsid w:val="008F6BB9"/>
    <w:rsid w:val="00900153"/>
    <w:rsid w:val="00900E75"/>
    <w:rsid w:val="0090639C"/>
    <w:rsid w:val="009069C3"/>
    <w:rsid w:val="009100B9"/>
    <w:rsid w:val="00910F96"/>
    <w:rsid w:val="009137AF"/>
    <w:rsid w:val="00914C58"/>
    <w:rsid w:val="009159D3"/>
    <w:rsid w:val="00921136"/>
    <w:rsid w:val="0092446E"/>
    <w:rsid w:val="00926C18"/>
    <w:rsid w:val="00926D4A"/>
    <w:rsid w:val="00927D3C"/>
    <w:rsid w:val="0093023B"/>
    <w:rsid w:val="00931FE7"/>
    <w:rsid w:val="009334A7"/>
    <w:rsid w:val="0093701E"/>
    <w:rsid w:val="00937F4F"/>
    <w:rsid w:val="00940DA1"/>
    <w:rsid w:val="009446DA"/>
    <w:rsid w:val="009525CA"/>
    <w:rsid w:val="009570FB"/>
    <w:rsid w:val="009576D4"/>
    <w:rsid w:val="0096074D"/>
    <w:rsid w:val="00962BB4"/>
    <w:rsid w:val="0096452A"/>
    <w:rsid w:val="00966ACE"/>
    <w:rsid w:val="00974546"/>
    <w:rsid w:val="0098049A"/>
    <w:rsid w:val="00987908"/>
    <w:rsid w:val="00990DBD"/>
    <w:rsid w:val="00991766"/>
    <w:rsid w:val="0099358D"/>
    <w:rsid w:val="009A08F6"/>
    <w:rsid w:val="009A0F84"/>
    <w:rsid w:val="009A16D7"/>
    <w:rsid w:val="009A3FDE"/>
    <w:rsid w:val="009A6BAC"/>
    <w:rsid w:val="009A7ED2"/>
    <w:rsid w:val="009B03B1"/>
    <w:rsid w:val="009B6C99"/>
    <w:rsid w:val="009C6910"/>
    <w:rsid w:val="009D5727"/>
    <w:rsid w:val="009E09F0"/>
    <w:rsid w:val="009E14C1"/>
    <w:rsid w:val="009E182E"/>
    <w:rsid w:val="009E7BD1"/>
    <w:rsid w:val="009F2563"/>
    <w:rsid w:val="00A01751"/>
    <w:rsid w:val="00A02E2D"/>
    <w:rsid w:val="00A210AC"/>
    <w:rsid w:val="00A26C9C"/>
    <w:rsid w:val="00A30C5A"/>
    <w:rsid w:val="00A33542"/>
    <w:rsid w:val="00A34CB5"/>
    <w:rsid w:val="00A41FA4"/>
    <w:rsid w:val="00A441C1"/>
    <w:rsid w:val="00A45798"/>
    <w:rsid w:val="00A5056A"/>
    <w:rsid w:val="00A56966"/>
    <w:rsid w:val="00A60841"/>
    <w:rsid w:val="00A62F54"/>
    <w:rsid w:val="00A636FF"/>
    <w:rsid w:val="00A7052F"/>
    <w:rsid w:val="00A72C60"/>
    <w:rsid w:val="00A72E6F"/>
    <w:rsid w:val="00A742AB"/>
    <w:rsid w:val="00A80866"/>
    <w:rsid w:val="00A8266A"/>
    <w:rsid w:val="00A8441C"/>
    <w:rsid w:val="00A9349A"/>
    <w:rsid w:val="00A967DF"/>
    <w:rsid w:val="00AA1815"/>
    <w:rsid w:val="00AC1753"/>
    <w:rsid w:val="00AC3CCA"/>
    <w:rsid w:val="00AC6039"/>
    <w:rsid w:val="00AC642E"/>
    <w:rsid w:val="00AD0F98"/>
    <w:rsid w:val="00AE50CA"/>
    <w:rsid w:val="00AF3211"/>
    <w:rsid w:val="00AF340F"/>
    <w:rsid w:val="00B0031F"/>
    <w:rsid w:val="00B056BF"/>
    <w:rsid w:val="00B1043B"/>
    <w:rsid w:val="00B15050"/>
    <w:rsid w:val="00B16146"/>
    <w:rsid w:val="00B206B4"/>
    <w:rsid w:val="00B22B32"/>
    <w:rsid w:val="00B22E38"/>
    <w:rsid w:val="00B27D1A"/>
    <w:rsid w:val="00B3148F"/>
    <w:rsid w:val="00B37661"/>
    <w:rsid w:val="00B4740D"/>
    <w:rsid w:val="00B61240"/>
    <w:rsid w:val="00B648DB"/>
    <w:rsid w:val="00B65DFC"/>
    <w:rsid w:val="00B71A6D"/>
    <w:rsid w:val="00B7516D"/>
    <w:rsid w:val="00B80D52"/>
    <w:rsid w:val="00B855BB"/>
    <w:rsid w:val="00B93816"/>
    <w:rsid w:val="00BA0421"/>
    <w:rsid w:val="00BA5E5D"/>
    <w:rsid w:val="00BB1B0B"/>
    <w:rsid w:val="00BC0B11"/>
    <w:rsid w:val="00BC43FC"/>
    <w:rsid w:val="00BC4CCD"/>
    <w:rsid w:val="00BC5053"/>
    <w:rsid w:val="00BC5694"/>
    <w:rsid w:val="00BC7C9C"/>
    <w:rsid w:val="00BD009A"/>
    <w:rsid w:val="00BD689F"/>
    <w:rsid w:val="00BE0428"/>
    <w:rsid w:val="00BE66A1"/>
    <w:rsid w:val="00BE7271"/>
    <w:rsid w:val="00BE78BE"/>
    <w:rsid w:val="00BF1A4E"/>
    <w:rsid w:val="00BF26D1"/>
    <w:rsid w:val="00BF3796"/>
    <w:rsid w:val="00BF45CB"/>
    <w:rsid w:val="00BF5100"/>
    <w:rsid w:val="00C01A1B"/>
    <w:rsid w:val="00C01B09"/>
    <w:rsid w:val="00C0557F"/>
    <w:rsid w:val="00C12796"/>
    <w:rsid w:val="00C15578"/>
    <w:rsid w:val="00C272A9"/>
    <w:rsid w:val="00C325F3"/>
    <w:rsid w:val="00C34D4D"/>
    <w:rsid w:val="00C3577D"/>
    <w:rsid w:val="00C36A98"/>
    <w:rsid w:val="00C45B6D"/>
    <w:rsid w:val="00C577B5"/>
    <w:rsid w:val="00C57A08"/>
    <w:rsid w:val="00C64A5D"/>
    <w:rsid w:val="00C6537C"/>
    <w:rsid w:val="00C661FF"/>
    <w:rsid w:val="00C6745B"/>
    <w:rsid w:val="00C67FA5"/>
    <w:rsid w:val="00C71442"/>
    <w:rsid w:val="00C718A8"/>
    <w:rsid w:val="00C7610C"/>
    <w:rsid w:val="00C903E7"/>
    <w:rsid w:val="00C92AEB"/>
    <w:rsid w:val="00C9347C"/>
    <w:rsid w:val="00C93DE1"/>
    <w:rsid w:val="00CA0C1F"/>
    <w:rsid w:val="00CA2765"/>
    <w:rsid w:val="00CA77A8"/>
    <w:rsid w:val="00CB437E"/>
    <w:rsid w:val="00CB778D"/>
    <w:rsid w:val="00CC0977"/>
    <w:rsid w:val="00CC1049"/>
    <w:rsid w:val="00CC6CFC"/>
    <w:rsid w:val="00CD00F2"/>
    <w:rsid w:val="00CD526E"/>
    <w:rsid w:val="00CD6861"/>
    <w:rsid w:val="00CD77F4"/>
    <w:rsid w:val="00CD7A8D"/>
    <w:rsid w:val="00CE1AE1"/>
    <w:rsid w:val="00CE3422"/>
    <w:rsid w:val="00CE4C21"/>
    <w:rsid w:val="00CF036E"/>
    <w:rsid w:val="00CF30A1"/>
    <w:rsid w:val="00CF3104"/>
    <w:rsid w:val="00D00B3D"/>
    <w:rsid w:val="00D0102B"/>
    <w:rsid w:val="00D03814"/>
    <w:rsid w:val="00D04FB7"/>
    <w:rsid w:val="00D11D9B"/>
    <w:rsid w:val="00D12A84"/>
    <w:rsid w:val="00D270F2"/>
    <w:rsid w:val="00D4175D"/>
    <w:rsid w:val="00D42C5D"/>
    <w:rsid w:val="00D5068E"/>
    <w:rsid w:val="00D50B8E"/>
    <w:rsid w:val="00D52981"/>
    <w:rsid w:val="00D60E5B"/>
    <w:rsid w:val="00D622D8"/>
    <w:rsid w:val="00D626A5"/>
    <w:rsid w:val="00D64618"/>
    <w:rsid w:val="00D65FF9"/>
    <w:rsid w:val="00D66746"/>
    <w:rsid w:val="00D70A9D"/>
    <w:rsid w:val="00D76848"/>
    <w:rsid w:val="00D7710A"/>
    <w:rsid w:val="00D80608"/>
    <w:rsid w:val="00D80860"/>
    <w:rsid w:val="00D813EF"/>
    <w:rsid w:val="00D931E4"/>
    <w:rsid w:val="00D94C8D"/>
    <w:rsid w:val="00D96B1A"/>
    <w:rsid w:val="00DA5110"/>
    <w:rsid w:val="00DA7389"/>
    <w:rsid w:val="00DB4075"/>
    <w:rsid w:val="00DB4080"/>
    <w:rsid w:val="00DB4CC5"/>
    <w:rsid w:val="00DB5EA8"/>
    <w:rsid w:val="00DC02D7"/>
    <w:rsid w:val="00DC7283"/>
    <w:rsid w:val="00DE27ED"/>
    <w:rsid w:val="00DE4846"/>
    <w:rsid w:val="00DE7634"/>
    <w:rsid w:val="00DF0D77"/>
    <w:rsid w:val="00DF2BAF"/>
    <w:rsid w:val="00DF4665"/>
    <w:rsid w:val="00E00B6B"/>
    <w:rsid w:val="00E015DB"/>
    <w:rsid w:val="00E04B1E"/>
    <w:rsid w:val="00E118E5"/>
    <w:rsid w:val="00E13C37"/>
    <w:rsid w:val="00E14C09"/>
    <w:rsid w:val="00E21136"/>
    <w:rsid w:val="00E26D91"/>
    <w:rsid w:val="00E30D6B"/>
    <w:rsid w:val="00E31463"/>
    <w:rsid w:val="00E40B0F"/>
    <w:rsid w:val="00E4431B"/>
    <w:rsid w:val="00E457E9"/>
    <w:rsid w:val="00E50D6C"/>
    <w:rsid w:val="00E53006"/>
    <w:rsid w:val="00E55D24"/>
    <w:rsid w:val="00E5613A"/>
    <w:rsid w:val="00E61E49"/>
    <w:rsid w:val="00E6254A"/>
    <w:rsid w:val="00E62667"/>
    <w:rsid w:val="00E62C87"/>
    <w:rsid w:val="00E65B1D"/>
    <w:rsid w:val="00E66BEE"/>
    <w:rsid w:val="00E71238"/>
    <w:rsid w:val="00E72C7A"/>
    <w:rsid w:val="00E75170"/>
    <w:rsid w:val="00E76697"/>
    <w:rsid w:val="00E863D1"/>
    <w:rsid w:val="00E907E0"/>
    <w:rsid w:val="00E92478"/>
    <w:rsid w:val="00EA5A14"/>
    <w:rsid w:val="00EA781B"/>
    <w:rsid w:val="00EB3001"/>
    <w:rsid w:val="00EB4F70"/>
    <w:rsid w:val="00EC0FF4"/>
    <w:rsid w:val="00ED17EF"/>
    <w:rsid w:val="00ED193B"/>
    <w:rsid w:val="00EE169D"/>
    <w:rsid w:val="00EE696A"/>
    <w:rsid w:val="00EF1FF8"/>
    <w:rsid w:val="00EF587F"/>
    <w:rsid w:val="00F007B9"/>
    <w:rsid w:val="00F02532"/>
    <w:rsid w:val="00F03C06"/>
    <w:rsid w:val="00F10D4C"/>
    <w:rsid w:val="00F14265"/>
    <w:rsid w:val="00F16DB1"/>
    <w:rsid w:val="00F1761D"/>
    <w:rsid w:val="00F227BA"/>
    <w:rsid w:val="00F240EC"/>
    <w:rsid w:val="00F24946"/>
    <w:rsid w:val="00F26764"/>
    <w:rsid w:val="00F403F7"/>
    <w:rsid w:val="00F52732"/>
    <w:rsid w:val="00F57BDA"/>
    <w:rsid w:val="00F8243F"/>
    <w:rsid w:val="00F9006F"/>
    <w:rsid w:val="00F90F7B"/>
    <w:rsid w:val="00F91827"/>
    <w:rsid w:val="00F97DE2"/>
    <w:rsid w:val="00FA27E9"/>
    <w:rsid w:val="00FA4A57"/>
    <w:rsid w:val="00FA6B6C"/>
    <w:rsid w:val="00FB0FE0"/>
    <w:rsid w:val="00FB69B6"/>
    <w:rsid w:val="00FC5234"/>
    <w:rsid w:val="00FC684C"/>
    <w:rsid w:val="00FC6DED"/>
    <w:rsid w:val="00FD0133"/>
    <w:rsid w:val="00FD0C73"/>
    <w:rsid w:val="00FD2B40"/>
    <w:rsid w:val="00FD4BA7"/>
    <w:rsid w:val="00FE2500"/>
    <w:rsid w:val="00FE2B33"/>
    <w:rsid w:val="00FE3303"/>
    <w:rsid w:val="00FF39CF"/>
    <w:rsid w:val="00FF65F1"/>
    <w:rsid w:val="00FF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84C5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171183">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546797158">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09304">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449935091">
      <w:bodyDiv w:val="1"/>
      <w:marLeft w:val="0"/>
      <w:marRight w:val="0"/>
      <w:marTop w:val="0"/>
      <w:marBottom w:val="0"/>
      <w:divBdr>
        <w:top w:val="none" w:sz="0" w:space="0" w:color="auto"/>
        <w:left w:val="none" w:sz="0" w:space="0" w:color="auto"/>
        <w:bottom w:val="none" w:sz="0" w:space="0" w:color="auto"/>
        <w:right w:val="none" w:sz="0" w:space="0" w:color="auto"/>
      </w:divBdr>
    </w:div>
    <w:div w:id="1513371551">
      <w:bodyDiv w:val="1"/>
      <w:marLeft w:val="0"/>
      <w:marRight w:val="0"/>
      <w:marTop w:val="0"/>
      <w:marBottom w:val="0"/>
      <w:divBdr>
        <w:top w:val="none" w:sz="0" w:space="0" w:color="auto"/>
        <w:left w:val="none" w:sz="0" w:space="0" w:color="auto"/>
        <w:bottom w:val="none" w:sz="0" w:space="0" w:color="auto"/>
        <w:right w:val="none" w:sz="0" w:space="0" w:color="auto"/>
      </w:divBdr>
    </w:div>
    <w:div w:id="151927647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6B2D-9AF1-4F5D-82C0-DFAD1B9D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6</Pages>
  <Words>1461</Words>
  <Characters>8332</Characters>
  <Application>Microsoft Office Word</Application>
  <DocSecurity>0</DocSecurity>
  <Lines>69</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9</cp:revision>
  <dcterms:created xsi:type="dcterms:W3CDTF">2026-04-23T05:49:00Z</dcterms:created>
  <dcterms:modified xsi:type="dcterms:W3CDTF">2026-06-04T09:15:00Z</dcterms:modified>
</cp:coreProperties>
</file>