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4C9FD" w14:textId="27A7BE31" w:rsidR="00CB521F" w:rsidRDefault="003D49A1" w:rsidP="003D49A1">
      <w:pPr>
        <w:pStyle w:val="Heading4"/>
        <w:ind w:firstLine="573"/>
        <w:jc w:val="center"/>
        <w:rPr>
          <w:rFonts w:cs="PT Bold Heading"/>
          <w:b/>
          <w:bCs/>
          <w:sz w:val="30"/>
          <w:szCs w:val="30"/>
          <w:u w:val="single"/>
          <w:rtl/>
        </w:rPr>
      </w:pPr>
      <w:r>
        <w:rPr>
          <w:noProof/>
        </w:rPr>
        <w:drawing>
          <wp:inline distT="0" distB="0" distL="0" distR="0" wp14:anchorId="69382D39" wp14:editId="2B2BD23A">
            <wp:extent cx="5113020" cy="952500"/>
            <wp:effectExtent l="0" t="0" r="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4488" r="9488" b="9475"/>
                    <a:stretch>
                      <a:fillRect/>
                    </a:stretch>
                  </pic:blipFill>
                  <pic:spPr bwMode="auto">
                    <a:xfrm>
                      <a:off x="0" y="0"/>
                      <a:ext cx="5113020" cy="952500"/>
                    </a:xfrm>
                    <a:prstGeom prst="rect">
                      <a:avLst/>
                    </a:prstGeom>
                    <a:noFill/>
                    <a:ln>
                      <a:noFill/>
                    </a:ln>
                    <a:extLst>
                      <a:ext uri="{53640926-AAD7-44D8-BBD7-CCE9431645EC}">
                        <a14:shadowObscured xmlns:a14="http://schemas.microsoft.com/office/drawing/2010/main"/>
                      </a:ext>
                    </a:extLst>
                  </pic:spPr>
                </pic:pic>
              </a:graphicData>
            </a:graphic>
          </wp:inline>
        </w:drawing>
      </w:r>
    </w:p>
    <w:p w14:paraId="05FDE239" w14:textId="2242A9D5" w:rsidR="003D49A1" w:rsidRPr="003D49A1" w:rsidRDefault="003D49A1" w:rsidP="003D49A1">
      <w:pPr>
        <w:spacing w:line="360" w:lineRule="auto"/>
        <w:jc w:val="center"/>
        <w:rPr>
          <w:rFonts w:ascii="Times New Roman" w:hAnsi="Times New Roman" w:cs="Times New Roman"/>
          <w:b/>
          <w:bCs/>
          <w:noProof/>
          <w:sz w:val="52"/>
          <w:szCs w:val="36"/>
          <w:lang w:eastAsia="en-US" w:bidi="ar-SA"/>
        </w:rPr>
      </w:pPr>
      <w:bookmarkStart w:id="0" w:name="_Hlk228087352"/>
      <w:r w:rsidRPr="003D49A1">
        <w:rPr>
          <w:rFonts w:ascii="Times New Roman" w:hAnsi="Times New Roman" w:cs="Times New Roman"/>
          <w:b/>
          <w:bCs/>
          <w:noProof/>
          <w:sz w:val="52"/>
          <w:szCs w:val="36"/>
          <w:rtl/>
          <w:lang w:eastAsia="en-US" w:bidi="ar-SA"/>
        </w:rPr>
        <w:t xml:space="preserve">جلسة </w:t>
      </w:r>
      <w:r w:rsidRPr="003D49A1">
        <w:rPr>
          <w:rFonts w:ascii="Times New Roman" w:hAnsi="Times New Roman" w:cs="Times New Roman" w:hint="cs"/>
          <w:b/>
          <w:bCs/>
          <w:noProof/>
          <w:sz w:val="52"/>
          <w:szCs w:val="36"/>
          <w:rtl/>
          <w:lang w:eastAsia="en-US" w:bidi="ar-SA"/>
        </w:rPr>
        <w:t>الأربعاء</w:t>
      </w:r>
      <w:r w:rsidRPr="003D49A1">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6</w:t>
      </w:r>
      <w:r w:rsidRPr="003D49A1">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مايو</w:t>
      </w:r>
      <w:r w:rsidRPr="003D49A1">
        <w:rPr>
          <w:rFonts w:ascii="Times New Roman" w:hAnsi="Times New Roman" w:cs="Times New Roman"/>
          <w:b/>
          <w:bCs/>
          <w:noProof/>
          <w:sz w:val="52"/>
          <w:szCs w:val="36"/>
          <w:rtl/>
          <w:lang w:eastAsia="en-US" w:bidi="ar-SA"/>
        </w:rPr>
        <w:t xml:space="preserve"> سنة </w:t>
      </w:r>
      <w:r w:rsidRPr="003D49A1">
        <w:rPr>
          <w:rFonts w:ascii="Times New Roman" w:hAnsi="Times New Roman" w:cs="Times New Roman" w:hint="cs"/>
          <w:b/>
          <w:bCs/>
          <w:noProof/>
          <w:sz w:val="52"/>
          <w:szCs w:val="36"/>
          <w:rtl/>
          <w:lang w:eastAsia="en-US" w:bidi="ar-SA"/>
        </w:rPr>
        <w:t>2026</w:t>
      </w:r>
    </w:p>
    <w:p w14:paraId="77DC485F" w14:textId="77777777" w:rsidR="003D49A1" w:rsidRPr="003D49A1" w:rsidRDefault="003D49A1" w:rsidP="003D49A1">
      <w:pPr>
        <w:spacing w:line="360" w:lineRule="auto"/>
        <w:jc w:val="center"/>
        <w:rPr>
          <w:rFonts w:ascii="Times New Roman" w:hAnsi="Times New Roman" w:cs="Times New Roman"/>
          <w:noProof/>
          <w:sz w:val="32"/>
          <w:lang w:eastAsia="en-US" w:bidi="ar-SA"/>
        </w:rPr>
      </w:pPr>
      <w:r w:rsidRPr="003D49A1">
        <w:rPr>
          <w:rFonts w:ascii="Times New Roman" w:hAnsi="Times New Roman" w:cs="Times New Roman"/>
          <w:noProof/>
          <w:sz w:val="32"/>
          <w:rtl/>
          <w:lang w:eastAsia="en-US" w:bidi="ar-SA"/>
        </w:rPr>
        <w:t>برئاسة السيد القاضي / فلاح شايع الهاجري "رئيس الدائرة"</w:t>
      </w:r>
    </w:p>
    <w:p w14:paraId="58D15008" w14:textId="77777777" w:rsidR="003D49A1" w:rsidRPr="003D49A1" w:rsidRDefault="003D49A1" w:rsidP="003D49A1">
      <w:pPr>
        <w:spacing w:line="360" w:lineRule="auto"/>
        <w:jc w:val="center"/>
        <w:rPr>
          <w:rFonts w:ascii="Times New Roman" w:hAnsi="Times New Roman" w:cs="Times New Roman"/>
          <w:noProof/>
          <w:spacing w:val="-6"/>
          <w:sz w:val="32"/>
          <w:rtl/>
          <w:lang w:eastAsia="en-US" w:bidi="ar-SA"/>
        </w:rPr>
      </w:pPr>
      <w:r w:rsidRPr="003D49A1">
        <w:rPr>
          <w:rFonts w:ascii="Times New Roman" w:hAnsi="Times New Roman" w:cs="Times New Roman"/>
          <w:noProof/>
          <w:sz w:val="32"/>
          <w:rtl/>
          <w:lang w:eastAsia="en-US" w:bidi="ar-SA"/>
        </w:rPr>
        <w:t xml:space="preserve"> </w:t>
      </w:r>
      <w:r w:rsidRPr="003D49A1">
        <w:rPr>
          <w:rFonts w:ascii="Times New Roman" w:hAnsi="Times New Roman" w:cs="Times New Roman"/>
          <w:noProof/>
          <w:spacing w:val="-6"/>
          <w:sz w:val="32"/>
          <w:rtl/>
          <w:lang w:eastAsia="en-US" w:bidi="ar-SA"/>
        </w:rPr>
        <w:t>وعضوية السادة القضاة</w:t>
      </w:r>
      <w:r w:rsidRPr="003D49A1">
        <w:rPr>
          <w:rFonts w:ascii="Times New Roman" w:hAnsi="Times New Roman" w:cs="Times New Roman" w:hint="cs"/>
          <w:noProof/>
          <w:spacing w:val="-6"/>
          <w:sz w:val="32"/>
          <w:rtl/>
          <w:lang w:eastAsia="en-US" w:bidi="ar-SA"/>
        </w:rPr>
        <w:t xml:space="preserve"> </w:t>
      </w:r>
      <w:r w:rsidRPr="003D49A1">
        <w:rPr>
          <w:rFonts w:ascii="Times New Roman" w:hAnsi="Times New Roman" w:cs="Times New Roman"/>
          <w:noProof/>
          <w:spacing w:val="-6"/>
          <w:sz w:val="32"/>
          <w:rtl/>
          <w:lang w:eastAsia="en-US" w:bidi="ar-SA"/>
        </w:rPr>
        <w:t xml:space="preserve">/ </w:t>
      </w:r>
      <w:r w:rsidRPr="003D49A1">
        <w:rPr>
          <w:rFonts w:ascii="Times New Roman" w:hAnsi="Times New Roman" w:cs="Times New Roman"/>
          <w:noProof/>
          <w:sz w:val="32"/>
          <w:rtl/>
          <w:lang w:eastAsia="en-US" w:bidi="ar-SA"/>
        </w:rPr>
        <w:t xml:space="preserve">جمعة إبراهيم محمد العتيبي </w:t>
      </w:r>
      <w:r w:rsidRPr="003D49A1">
        <w:rPr>
          <w:rFonts w:ascii="Times New Roman" w:hAnsi="Times New Roman" w:cs="Times New Roman"/>
          <w:noProof/>
          <w:spacing w:val="-6"/>
          <w:sz w:val="32"/>
          <w:rtl/>
          <w:lang w:eastAsia="en-US" w:bidi="ar-SA"/>
        </w:rPr>
        <w:t>والطيب عبد الغفور عبد الوهاب.</w:t>
      </w:r>
    </w:p>
    <w:p w14:paraId="70F835EB" w14:textId="77777777" w:rsidR="003D49A1" w:rsidRPr="003D49A1" w:rsidRDefault="003D49A1" w:rsidP="003D49A1">
      <w:pPr>
        <w:tabs>
          <w:tab w:val="left" w:pos="5300"/>
        </w:tabs>
        <w:spacing w:line="360" w:lineRule="auto"/>
        <w:jc w:val="center"/>
        <w:rPr>
          <w:rFonts w:ascii="Times New Roman" w:hAnsi="Times New Roman" w:cs="Times New Roman"/>
          <w:b/>
          <w:bCs/>
          <w:noProof/>
          <w:sz w:val="36"/>
          <w:szCs w:val="36"/>
          <w:rtl/>
          <w:lang w:eastAsia="en-US" w:bidi="ar-SA"/>
        </w:rPr>
      </w:pPr>
      <w:r w:rsidRPr="003D49A1">
        <w:rPr>
          <w:rFonts w:ascii="Times New Roman" w:hAnsi="Times New Roman" w:cs="Times New Roman"/>
          <w:b/>
          <w:bCs/>
          <w:noProof/>
          <w:sz w:val="36"/>
          <w:szCs w:val="36"/>
          <w:rtl/>
          <w:lang w:eastAsia="en-US" w:bidi="ar-SA"/>
        </w:rPr>
        <w:t>(    )</w:t>
      </w:r>
    </w:p>
    <w:p w14:paraId="7D39719A" w14:textId="7EE410B9" w:rsidR="003D49A1" w:rsidRPr="003D49A1" w:rsidRDefault="003D49A1" w:rsidP="003D49A1">
      <w:pPr>
        <w:spacing w:line="360" w:lineRule="auto"/>
        <w:jc w:val="center"/>
        <w:rPr>
          <w:rFonts w:ascii="Times New Roman" w:hAnsi="Times New Roman" w:cs="Times New Roman"/>
          <w:b/>
          <w:bCs/>
          <w:noProof/>
          <w:sz w:val="36"/>
          <w:szCs w:val="36"/>
          <w:rtl/>
          <w:lang w:eastAsia="en-US" w:bidi="ar-SA"/>
        </w:rPr>
      </w:pPr>
      <w:r w:rsidRPr="003D49A1">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174</w:t>
      </w:r>
      <w:r w:rsidRPr="003D49A1">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3D49A1">
        <w:rPr>
          <w:rFonts w:ascii="Times New Roman" w:hAnsi="Times New Roman" w:cs="Times New Roman"/>
          <w:b/>
          <w:bCs/>
          <w:noProof/>
          <w:sz w:val="36"/>
          <w:szCs w:val="36"/>
          <w:rtl/>
          <w:lang w:eastAsia="en-US" w:bidi="ar-SA"/>
        </w:rPr>
        <w:t xml:space="preserve"> أحوال</w:t>
      </w:r>
      <w:r w:rsidRPr="003D49A1">
        <w:rPr>
          <w:rFonts w:ascii="Times New Roman" w:hAnsi="Times New Roman" w:cs="Times New Roman" w:hint="cs"/>
          <w:b/>
          <w:bCs/>
          <w:noProof/>
          <w:sz w:val="36"/>
          <w:szCs w:val="36"/>
          <w:rtl/>
          <w:lang w:eastAsia="en-US" w:bidi="ar-SA"/>
        </w:rPr>
        <w:t xml:space="preserve"> </w:t>
      </w:r>
      <w:r w:rsidRPr="003D49A1">
        <w:rPr>
          <w:rFonts w:ascii="Times New Roman" w:hAnsi="Times New Roman" w:cs="Times New Roman"/>
          <w:b/>
          <w:bCs/>
          <w:noProof/>
          <w:sz w:val="36"/>
          <w:szCs w:val="36"/>
          <w:rtl/>
          <w:lang w:eastAsia="en-US" w:bidi="ar-SA"/>
        </w:rPr>
        <w:t>شخصية</w:t>
      </w:r>
    </w:p>
    <w:p w14:paraId="64B32713" w14:textId="04257933" w:rsidR="00AD071E" w:rsidRPr="001516FD" w:rsidRDefault="00AD071E" w:rsidP="007523C6">
      <w:pPr>
        <w:spacing w:line="360" w:lineRule="auto"/>
        <w:jc w:val="both"/>
        <w:rPr>
          <w:rFonts w:ascii="Times New Roman" w:hAnsi="Times New Roman" w:cs="Times New Roman"/>
          <w:b/>
          <w:bCs/>
          <w:noProof/>
          <w:sz w:val="44"/>
          <w:szCs w:val="28"/>
          <w:rtl/>
          <w:lang w:eastAsia="en-US"/>
        </w:rPr>
      </w:pPr>
      <w:r>
        <w:rPr>
          <w:rFonts w:asciiTheme="majorBidi" w:hAnsiTheme="majorBidi" w:cstheme="majorBidi" w:hint="cs"/>
          <w:b/>
          <w:bCs/>
          <w:sz w:val="28"/>
          <w:szCs w:val="28"/>
          <w:rtl/>
        </w:rPr>
        <w:t>(</w:t>
      </w:r>
      <w:r w:rsidR="007523C6">
        <w:rPr>
          <w:rFonts w:asciiTheme="majorBidi" w:hAnsiTheme="majorBidi" w:cstheme="majorBidi" w:hint="cs"/>
          <w:b/>
          <w:bCs/>
          <w:sz w:val="28"/>
          <w:szCs w:val="28"/>
          <w:rtl/>
        </w:rPr>
        <w:t>1، 2</w:t>
      </w:r>
      <w:r>
        <w:rPr>
          <w:rFonts w:asciiTheme="majorBidi" w:hAnsiTheme="majorBidi" w:cstheme="majorBidi" w:hint="cs"/>
          <w:b/>
          <w:bCs/>
          <w:sz w:val="28"/>
          <w:szCs w:val="28"/>
          <w:rtl/>
        </w:rPr>
        <w:t>) فرق الزواج "أثار الفرقة: العدة:</w:t>
      </w:r>
      <w:r w:rsidR="00322393">
        <w:rPr>
          <w:rFonts w:asciiTheme="majorBidi" w:hAnsiTheme="majorBidi" w:cstheme="majorBidi" w:hint="cs"/>
          <w:b/>
          <w:bCs/>
          <w:sz w:val="28"/>
          <w:szCs w:val="28"/>
          <w:rtl/>
        </w:rPr>
        <w:t xml:space="preserve"> </w:t>
      </w:r>
      <w:r w:rsidR="007523C6">
        <w:rPr>
          <w:rFonts w:asciiTheme="majorBidi" w:hAnsiTheme="majorBidi" w:cstheme="majorBidi" w:hint="cs"/>
          <w:b/>
          <w:bCs/>
          <w:sz w:val="28"/>
          <w:szCs w:val="28"/>
          <w:rtl/>
        </w:rPr>
        <w:t>ماهيتها وغايتها</w:t>
      </w:r>
      <w:r>
        <w:rPr>
          <w:rFonts w:asciiTheme="majorBidi" w:hAnsiTheme="majorBidi" w:cstheme="majorBidi" w:hint="cs"/>
          <w:b/>
          <w:bCs/>
          <w:sz w:val="28"/>
          <w:szCs w:val="28"/>
          <w:rtl/>
        </w:rPr>
        <w:t xml:space="preserve"> </w:t>
      </w:r>
      <w:r w:rsidR="00322393">
        <w:rPr>
          <w:rFonts w:asciiTheme="majorBidi" w:hAnsiTheme="majorBidi" w:cstheme="majorBidi" w:hint="cs"/>
          <w:b/>
          <w:bCs/>
          <w:sz w:val="28"/>
          <w:szCs w:val="28"/>
          <w:rtl/>
        </w:rPr>
        <w:t>و</w:t>
      </w:r>
      <w:r>
        <w:rPr>
          <w:rFonts w:asciiTheme="majorBidi" w:hAnsiTheme="majorBidi" w:cstheme="majorBidi" w:hint="cs"/>
          <w:b/>
          <w:bCs/>
          <w:sz w:val="28"/>
          <w:szCs w:val="28"/>
          <w:rtl/>
        </w:rPr>
        <w:t xml:space="preserve">توقيت بدئها </w:t>
      </w:r>
      <w:r w:rsidR="007523C6">
        <w:rPr>
          <w:rFonts w:asciiTheme="majorBidi" w:hAnsiTheme="majorBidi" w:cstheme="majorBidi" w:hint="cs"/>
          <w:b/>
          <w:bCs/>
          <w:sz w:val="28"/>
          <w:szCs w:val="28"/>
          <w:rtl/>
        </w:rPr>
        <w:t>وتحديد مدتها</w:t>
      </w:r>
      <w:r>
        <w:rPr>
          <w:rFonts w:asciiTheme="majorBidi" w:hAnsiTheme="majorBidi" w:cstheme="majorBidi" w:hint="cs"/>
          <w:b/>
          <w:bCs/>
          <w:sz w:val="28"/>
          <w:szCs w:val="28"/>
          <w:rtl/>
        </w:rPr>
        <w:t>"</w:t>
      </w:r>
      <w:r w:rsidR="007523C6">
        <w:rPr>
          <w:rFonts w:asciiTheme="majorBidi" w:hAnsiTheme="majorBidi" w:cstheme="majorBidi" w:hint="cs"/>
          <w:b/>
          <w:bCs/>
          <w:sz w:val="28"/>
          <w:szCs w:val="28"/>
          <w:rtl/>
        </w:rPr>
        <w:t xml:space="preserve"> "نفقة العدة"</w:t>
      </w:r>
      <w:r w:rsidR="00322393">
        <w:rPr>
          <w:rFonts w:asciiTheme="majorBidi" w:hAnsiTheme="majorBidi" w:cstheme="majorBidi" w:hint="cs"/>
          <w:b/>
          <w:bCs/>
          <w:sz w:val="28"/>
          <w:szCs w:val="28"/>
          <w:rtl/>
        </w:rPr>
        <w:t>.</w:t>
      </w:r>
      <w:r>
        <w:rPr>
          <w:rFonts w:asciiTheme="majorBidi" w:hAnsiTheme="majorBidi" w:cstheme="majorBidi" w:hint="cs"/>
          <w:b/>
          <w:bCs/>
          <w:sz w:val="28"/>
          <w:szCs w:val="28"/>
          <w:rtl/>
        </w:rPr>
        <w:t xml:space="preserve"> </w:t>
      </w:r>
    </w:p>
    <w:p w14:paraId="47EEEA8E" w14:textId="6062223E" w:rsidR="00AD071E" w:rsidRDefault="007523C6" w:rsidP="003966A6">
      <w:pPr>
        <w:spacing w:line="360" w:lineRule="auto"/>
        <w:ind w:firstLine="450"/>
        <w:jc w:val="both"/>
        <w:rPr>
          <w:rFonts w:asciiTheme="majorBidi" w:hAnsiTheme="majorBidi" w:cstheme="majorBidi"/>
          <w:sz w:val="28"/>
          <w:szCs w:val="28"/>
          <w:rtl/>
        </w:rPr>
      </w:pPr>
      <w:r>
        <w:rPr>
          <w:rFonts w:asciiTheme="majorBidi" w:hAnsiTheme="majorBidi" w:cstheme="majorBidi" w:hint="cs"/>
          <w:sz w:val="28"/>
          <w:szCs w:val="28"/>
          <w:rtl/>
        </w:rPr>
        <w:t>(1)</w:t>
      </w:r>
      <w:r w:rsidR="00AD071E">
        <w:rPr>
          <w:rFonts w:asciiTheme="majorBidi" w:hAnsiTheme="majorBidi" w:cstheme="majorBidi" w:hint="cs"/>
          <w:sz w:val="28"/>
          <w:szCs w:val="28"/>
          <w:rtl/>
        </w:rPr>
        <w:t xml:space="preserve"> </w:t>
      </w:r>
      <w:r w:rsidR="00AD071E" w:rsidRPr="00002C18">
        <w:rPr>
          <w:rFonts w:asciiTheme="majorBidi" w:hAnsiTheme="majorBidi" w:cstheme="majorBidi" w:hint="cs"/>
          <w:sz w:val="28"/>
          <w:szCs w:val="28"/>
          <w:rtl/>
        </w:rPr>
        <w:t>الع</w:t>
      </w:r>
      <w:r w:rsidR="00AD071E">
        <w:rPr>
          <w:rFonts w:asciiTheme="majorBidi" w:hAnsiTheme="majorBidi" w:cstheme="majorBidi" w:hint="cs"/>
          <w:sz w:val="28"/>
          <w:szCs w:val="28"/>
          <w:rtl/>
        </w:rPr>
        <w:t>ِ</w:t>
      </w:r>
      <w:r w:rsidR="00AD071E" w:rsidRPr="00002C18">
        <w:rPr>
          <w:rFonts w:asciiTheme="majorBidi" w:hAnsiTheme="majorBidi" w:cstheme="majorBidi" w:hint="cs"/>
          <w:sz w:val="28"/>
          <w:szCs w:val="28"/>
          <w:rtl/>
        </w:rPr>
        <w:t>د</w:t>
      </w:r>
      <w:r w:rsidR="00AD071E">
        <w:rPr>
          <w:rFonts w:asciiTheme="majorBidi" w:hAnsiTheme="majorBidi" w:cstheme="majorBidi" w:hint="cs"/>
          <w:sz w:val="28"/>
          <w:szCs w:val="28"/>
          <w:rtl/>
        </w:rPr>
        <w:t>ّ</w:t>
      </w:r>
      <w:r w:rsidR="00AD071E" w:rsidRPr="00002C18">
        <w:rPr>
          <w:rFonts w:asciiTheme="majorBidi" w:hAnsiTheme="majorBidi" w:cstheme="majorBidi" w:hint="cs"/>
          <w:sz w:val="28"/>
          <w:szCs w:val="28"/>
          <w:rtl/>
        </w:rPr>
        <w:t>ة</w:t>
      </w:r>
      <w:r w:rsidR="00AD071E">
        <w:rPr>
          <w:rFonts w:asciiTheme="majorBidi" w:hAnsiTheme="majorBidi" w:cstheme="majorBidi" w:hint="cs"/>
          <w:sz w:val="28"/>
          <w:szCs w:val="28"/>
          <w:rtl/>
        </w:rPr>
        <w:t>ُ</w:t>
      </w:r>
      <w:r w:rsidR="00AD071E" w:rsidRPr="00002C18">
        <w:rPr>
          <w:rFonts w:asciiTheme="majorBidi" w:hAnsiTheme="majorBidi" w:cstheme="majorBidi" w:hint="cs"/>
          <w:sz w:val="28"/>
          <w:szCs w:val="28"/>
          <w:rtl/>
        </w:rPr>
        <w:t xml:space="preserve">. </w:t>
      </w:r>
      <w:r w:rsidR="006E1FA7">
        <w:rPr>
          <w:rFonts w:asciiTheme="majorBidi" w:hAnsiTheme="majorBidi" w:cstheme="majorBidi" w:hint="cs"/>
          <w:sz w:val="28"/>
          <w:szCs w:val="28"/>
          <w:rtl/>
        </w:rPr>
        <w:t>أثر حتمي لفرقة الزواج أو شبهته.</w:t>
      </w:r>
      <w:r w:rsidR="00AD071E" w:rsidRPr="00002C18">
        <w:rPr>
          <w:rFonts w:asciiTheme="majorBidi" w:hAnsiTheme="majorBidi" w:cstheme="majorBidi" w:hint="cs"/>
          <w:sz w:val="28"/>
          <w:szCs w:val="28"/>
          <w:rtl/>
        </w:rPr>
        <w:t xml:space="preserve"> ماهيتها.</w:t>
      </w:r>
      <w:r w:rsidR="006E1FA7">
        <w:rPr>
          <w:rFonts w:asciiTheme="majorBidi" w:hAnsiTheme="majorBidi" w:cstheme="majorBidi" w:hint="cs"/>
          <w:sz w:val="28"/>
          <w:szCs w:val="28"/>
          <w:rtl/>
        </w:rPr>
        <w:t xml:space="preserve"> </w:t>
      </w:r>
      <w:r w:rsidR="00B4423E">
        <w:rPr>
          <w:rFonts w:asciiTheme="majorBidi" w:hAnsiTheme="majorBidi" w:cstheme="majorBidi" w:hint="cs"/>
          <w:sz w:val="28"/>
          <w:szCs w:val="28"/>
          <w:rtl/>
        </w:rPr>
        <w:t xml:space="preserve">هي </w:t>
      </w:r>
      <w:r w:rsidR="006E1FA7">
        <w:rPr>
          <w:rFonts w:asciiTheme="majorBidi" w:hAnsiTheme="majorBidi" w:cstheme="majorBidi" w:hint="cs"/>
          <w:sz w:val="28"/>
          <w:szCs w:val="28"/>
          <w:rtl/>
        </w:rPr>
        <w:t>الإحصاء</w:t>
      </w:r>
      <w:r w:rsidR="003A2FC9">
        <w:rPr>
          <w:rFonts w:asciiTheme="majorBidi" w:hAnsiTheme="majorBidi" w:cstheme="majorBidi" w:hint="cs"/>
          <w:sz w:val="28"/>
          <w:szCs w:val="28"/>
          <w:rtl/>
        </w:rPr>
        <w:t xml:space="preserve"> </w:t>
      </w:r>
      <w:r w:rsidR="006E1FA7">
        <w:rPr>
          <w:rFonts w:asciiTheme="majorBidi" w:hAnsiTheme="majorBidi" w:cstheme="majorBidi" w:hint="cs"/>
          <w:sz w:val="28"/>
          <w:szCs w:val="28"/>
          <w:rtl/>
        </w:rPr>
        <w:t>و</w:t>
      </w:r>
      <w:r w:rsidR="003A2FC9">
        <w:rPr>
          <w:rFonts w:asciiTheme="majorBidi" w:hAnsiTheme="majorBidi" w:cstheme="majorBidi" w:hint="cs"/>
          <w:sz w:val="28"/>
          <w:szCs w:val="28"/>
          <w:rtl/>
        </w:rPr>
        <w:t>مُدة تربص إجبارية للمرأة عقب فرقة الزواج أو شبهته. الهدف منها: استبراء الرحم وصون الأنساب و</w:t>
      </w:r>
      <w:r w:rsidR="00B4423E">
        <w:rPr>
          <w:rFonts w:asciiTheme="majorBidi" w:hAnsiTheme="majorBidi" w:cstheme="majorBidi" w:hint="cs"/>
          <w:sz w:val="28"/>
          <w:szCs w:val="28"/>
          <w:rtl/>
        </w:rPr>
        <w:t xml:space="preserve">تهيئة </w:t>
      </w:r>
      <w:r w:rsidR="003A2FC9">
        <w:rPr>
          <w:rFonts w:asciiTheme="majorBidi" w:hAnsiTheme="majorBidi" w:cstheme="majorBidi" w:hint="cs"/>
          <w:sz w:val="28"/>
          <w:szCs w:val="28"/>
          <w:rtl/>
        </w:rPr>
        <w:t>فرصة لمراجعة الزوج زوجته في الطلاق الرجعي وإظهار قداسة الحياة الزوجية عند انتها</w:t>
      </w:r>
      <w:r w:rsidR="006E1FA7">
        <w:rPr>
          <w:rFonts w:asciiTheme="majorBidi" w:hAnsiTheme="majorBidi" w:cstheme="majorBidi" w:hint="cs"/>
          <w:sz w:val="28"/>
          <w:szCs w:val="28"/>
          <w:rtl/>
        </w:rPr>
        <w:t xml:space="preserve">ئها </w:t>
      </w:r>
      <w:r w:rsidR="003A2FC9">
        <w:rPr>
          <w:rFonts w:asciiTheme="majorBidi" w:hAnsiTheme="majorBidi" w:cstheme="majorBidi" w:hint="cs"/>
          <w:sz w:val="28"/>
          <w:szCs w:val="28"/>
          <w:rtl/>
        </w:rPr>
        <w:t>بالوفاة. إسقاطها أو إلغا</w:t>
      </w:r>
      <w:r w:rsidR="003B43A5">
        <w:rPr>
          <w:rFonts w:asciiTheme="majorBidi" w:hAnsiTheme="majorBidi" w:cstheme="majorBidi" w:hint="cs"/>
          <w:sz w:val="28"/>
          <w:szCs w:val="28"/>
          <w:rtl/>
        </w:rPr>
        <w:t>ؤ</w:t>
      </w:r>
      <w:r w:rsidR="003A2FC9">
        <w:rPr>
          <w:rFonts w:asciiTheme="majorBidi" w:hAnsiTheme="majorBidi" w:cstheme="majorBidi" w:hint="cs"/>
          <w:sz w:val="28"/>
          <w:szCs w:val="28"/>
          <w:rtl/>
        </w:rPr>
        <w:t>ها</w:t>
      </w:r>
      <w:r w:rsidR="00B4423E">
        <w:rPr>
          <w:rFonts w:asciiTheme="majorBidi" w:hAnsiTheme="majorBidi" w:cstheme="majorBidi" w:hint="cs"/>
          <w:sz w:val="28"/>
          <w:szCs w:val="28"/>
          <w:rtl/>
        </w:rPr>
        <w:t>:</w:t>
      </w:r>
      <w:r w:rsidR="003A2FC9">
        <w:rPr>
          <w:rFonts w:asciiTheme="majorBidi" w:hAnsiTheme="majorBidi" w:cstheme="majorBidi" w:hint="cs"/>
          <w:sz w:val="28"/>
          <w:szCs w:val="28"/>
          <w:rtl/>
        </w:rPr>
        <w:t xml:space="preserve"> غير جائز لتعلقها بالنظام العام</w:t>
      </w:r>
      <w:r w:rsidR="003A2FC9" w:rsidRPr="003A2FC9">
        <w:rPr>
          <w:rFonts w:asciiTheme="majorBidi" w:hAnsiTheme="majorBidi" w:cstheme="majorBidi" w:hint="cs"/>
          <w:sz w:val="28"/>
          <w:szCs w:val="28"/>
          <w:rtl/>
        </w:rPr>
        <w:t xml:space="preserve"> </w:t>
      </w:r>
      <w:r w:rsidR="003A2FC9" w:rsidRPr="00002C18">
        <w:rPr>
          <w:rFonts w:asciiTheme="majorBidi" w:hAnsiTheme="majorBidi" w:cstheme="majorBidi" w:hint="cs"/>
          <w:sz w:val="28"/>
          <w:szCs w:val="28"/>
          <w:rtl/>
        </w:rPr>
        <w:t>و</w:t>
      </w:r>
      <w:r w:rsidR="00B4423E">
        <w:rPr>
          <w:rFonts w:asciiTheme="majorBidi" w:hAnsiTheme="majorBidi" w:cstheme="majorBidi" w:hint="cs"/>
          <w:sz w:val="28"/>
          <w:szCs w:val="28"/>
          <w:rtl/>
        </w:rPr>
        <w:t xml:space="preserve">كونها </w:t>
      </w:r>
      <w:r w:rsidR="003A2FC9" w:rsidRPr="00002C18">
        <w:rPr>
          <w:rFonts w:asciiTheme="majorBidi" w:hAnsiTheme="majorBidi" w:cstheme="majorBidi" w:hint="cs"/>
          <w:sz w:val="28"/>
          <w:szCs w:val="28"/>
          <w:rtl/>
        </w:rPr>
        <w:t>معلومة من الدين بالضرورة</w:t>
      </w:r>
      <w:r w:rsidR="003A2FC9">
        <w:rPr>
          <w:rFonts w:asciiTheme="majorBidi" w:hAnsiTheme="majorBidi" w:cstheme="majorBidi" w:hint="cs"/>
          <w:sz w:val="28"/>
          <w:szCs w:val="28"/>
          <w:rtl/>
        </w:rPr>
        <w:t>.</w:t>
      </w:r>
      <w:r w:rsidR="00AD071E">
        <w:rPr>
          <w:rFonts w:asciiTheme="majorBidi" w:hAnsiTheme="majorBidi" w:cstheme="majorBidi" w:hint="cs"/>
          <w:sz w:val="28"/>
          <w:szCs w:val="28"/>
          <w:rtl/>
        </w:rPr>
        <w:t xml:space="preserve"> </w:t>
      </w:r>
      <w:r w:rsidR="006E1FA7">
        <w:rPr>
          <w:rFonts w:asciiTheme="majorBidi" w:hAnsiTheme="majorBidi" w:cstheme="majorBidi" w:hint="cs"/>
          <w:sz w:val="28"/>
          <w:szCs w:val="28"/>
          <w:rtl/>
        </w:rPr>
        <w:t>بدايتها</w:t>
      </w:r>
      <w:r w:rsidR="003B43A5">
        <w:rPr>
          <w:rFonts w:asciiTheme="majorBidi" w:hAnsiTheme="majorBidi" w:cstheme="majorBidi" w:hint="cs"/>
          <w:sz w:val="28"/>
          <w:szCs w:val="28"/>
          <w:rtl/>
        </w:rPr>
        <w:t>:</w:t>
      </w:r>
      <w:r w:rsidR="006E1FA7">
        <w:rPr>
          <w:rFonts w:asciiTheme="majorBidi" w:hAnsiTheme="majorBidi" w:cstheme="majorBidi" w:hint="cs"/>
          <w:sz w:val="28"/>
          <w:szCs w:val="28"/>
          <w:rtl/>
        </w:rPr>
        <w:t xml:space="preserve"> وجوباً من تاريخ وقوع الفرقة أو صيرورة الحكم باتاً أو من تاريخ آخر وطء بشبهة. تحديد </w:t>
      </w:r>
      <w:r w:rsidR="00AD071E">
        <w:rPr>
          <w:rFonts w:asciiTheme="majorBidi" w:hAnsiTheme="majorBidi" w:cstheme="majorBidi" w:hint="cs"/>
          <w:sz w:val="28"/>
          <w:szCs w:val="28"/>
          <w:rtl/>
        </w:rPr>
        <w:t>مدتها</w:t>
      </w:r>
      <w:r w:rsidR="006E1FA7">
        <w:rPr>
          <w:rFonts w:asciiTheme="majorBidi" w:hAnsiTheme="majorBidi" w:cstheme="majorBidi" w:hint="cs"/>
          <w:sz w:val="28"/>
          <w:szCs w:val="28"/>
          <w:rtl/>
        </w:rPr>
        <w:t>: بوضع الحمل أو سقوطه للحامل، وبأربعة أشهر وعشرة أيام للمتوف</w:t>
      </w:r>
      <w:r w:rsidR="003B43A5">
        <w:rPr>
          <w:rFonts w:asciiTheme="majorBidi" w:hAnsiTheme="majorBidi" w:cstheme="majorBidi" w:hint="cs"/>
          <w:sz w:val="28"/>
          <w:szCs w:val="28"/>
          <w:rtl/>
        </w:rPr>
        <w:t>ى</w:t>
      </w:r>
      <w:r w:rsidR="006E1FA7">
        <w:rPr>
          <w:rFonts w:asciiTheme="majorBidi" w:hAnsiTheme="majorBidi" w:cstheme="majorBidi" w:hint="cs"/>
          <w:sz w:val="28"/>
          <w:szCs w:val="28"/>
          <w:rtl/>
        </w:rPr>
        <w:t xml:space="preserve"> عنها زوجها في عقد صحيح، </w:t>
      </w:r>
      <w:r>
        <w:rPr>
          <w:rFonts w:asciiTheme="majorBidi" w:hAnsiTheme="majorBidi" w:cstheme="majorBidi" w:hint="cs"/>
          <w:sz w:val="28"/>
          <w:szCs w:val="28"/>
          <w:rtl/>
        </w:rPr>
        <w:t>و</w:t>
      </w:r>
      <w:r w:rsidR="006E1FA7">
        <w:rPr>
          <w:rFonts w:asciiTheme="majorBidi" w:hAnsiTheme="majorBidi" w:cstheme="majorBidi" w:hint="cs"/>
          <w:sz w:val="28"/>
          <w:szCs w:val="28"/>
          <w:rtl/>
        </w:rPr>
        <w:t xml:space="preserve">ثلاثة أطهار </w:t>
      </w:r>
      <w:r>
        <w:rPr>
          <w:rFonts w:asciiTheme="majorBidi" w:hAnsiTheme="majorBidi" w:cstheme="majorBidi" w:hint="cs"/>
          <w:sz w:val="28"/>
          <w:szCs w:val="28"/>
          <w:rtl/>
        </w:rPr>
        <w:t>لذوات الحيض من المطلقات</w:t>
      </w:r>
      <w:r w:rsidR="006E1FA7">
        <w:rPr>
          <w:rFonts w:asciiTheme="majorBidi" w:hAnsiTheme="majorBidi" w:cstheme="majorBidi" w:hint="cs"/>
          <w:sz w:val="28"/>
          <w:szCs w:val="28"/>
          <w:rtl/>
        </w:rPr>
        <w:t xml:space="preserve">، </w:t>
      </w:r>
      <w:r>
        <w:rPr>
          <w:rFonts w:asciiTheme="majorBidi" w:hAnsiTheme="majorBidi" w:cstheme="majorBidi" w:hint="cs"/>
          <w:sz w:val="28"/>
          <w:szCs w:val="28"/>
          <w:rtl/>
        </w:rPr>
        <w:t>و</w:t>
      </w:r>
      <w:r w:rsidR="006E1FA7">
        <w:rPr>
          <w:rFonts w:asciiTheme="majorBidi" w:hAnsiTheme="majorBidi" w:cstheme="majorBidi" w:hint="cs"/>
          <w:sz w:val="28"/>
          <w:szCs w:val="28"/>
          <w:rtl/>
        </w:rPr>
        <w:t xml:space="preserve">ثلاثة أشهر للآيسة </w:t>
      </w:r>
      <w:r>
        <w:rPr>
          <w:rFonts w:asciiTheme="majorBidi" w:hAnsiTheme="majorBidi" w:cstheme="majorBidi" w:hint="cs"/>
          <w:sz w:val="28"/>
          <w:szCs w:val="28"/>
          <w:rtl/>
        </w:rPr>
        <w:t>و</w:t>
      </w:r>
      <w:r w:rsidR="006E1FA7">
        <w:rPr>
          <w:rFonts w:asciiTheme="majorBidi" w:hAnsiTheme="majorBidi" w:cstheme="majorBidi" w:hint="cs"/>
          <w:sz w:val="28"/>
          <w:szCs w:val="28"/>
          <w:rtl/>
        </w:rPr>
        <w:t>الصغيرة</w:t>
      </w:r>
      <w:r>
        <w:rPr>
          <w:rFonts w:asciiTheme="majorBidi" w:hAnsiTheme="majorBidi" w:cstheme="majorBidi" w:hint="cs"/>
          <w:sz w:val="28"/>
          <w:szCs w:val="28"/>
          <w:rtl/>
        </w:rPr>
        <w:t xml:space="preserve"> و</w:t>
      </w:r>
      <w:r w:rsidR="006E1FA7">
        <w:rPr>
          <w:rFonts w:asciiTheme="majorBidi" w:hAnsiTheme="majorBidi" w:cstheme="majorBidi" w:hint="cs"/>
          <w:sz w:val="28"/>
          <w:szCs w:val="28"/>
          <w:rtl/>
        </w:rPr>
        <w:t>ممتدة الدم</w:t>
      </w:r>
      <w:r>
        <w:rPr>
          <w:rFonts w:asciiTheme="majorBidi" w:hAnsiTheme="majorBidi" w:cstheme="majorBidi" w:hint="cs"/>
          <w:sz w:val="28"/>
          <w:szCs w:val="28"/>
          <w:rtl/>
        </w:rPr>
        <w:t xml:space="preserve"> التي لا عادة لها</w:t>
      </w:r>
      <w:r w:rsidR="006E1FA7">
        <w:rPr>
          <w:rFonts w:asciiTheme="majorBidi" w:hAnsiTheme="majorBidi" w:cstheme="majorBidi" w:hint="cs"/>
          <w:sz w:val="28"/>
          <w:szCs w:val="28"/>
          <w:rtl/>
        </w:rPr>
        <w:t xml:space="preserve">، </w:t>
      </w:r>
      <w:r>
        <w:rPr>
          <w:rFonts w:asciiTheme="majorBidi" w:hAnsiTheme="majorBidi" w:cstheme="majorBidi" w:hint="cs"/>
          <w:sz w:val="28"/>
          <w:szCs w:val="28"/>
          <w:rtl/>
        </w:rPr>
        <w:t>وب</w:t>
      </w:r>
      <w:r w:rsidR="006E1FA7">
        <w:rPr>
          <w:rFonts w:asciiTheme="majorBidi" w:hAnsiTheme="majorBidi" w:cstheme="majorBidi" w:hint="cs"/>
          <w:sz w:val="28"/>
          <w:szCs w:val="28"/>
          <w:rtl/>
        </w:rPr>
        <w:t xml:space="preserve">أقل الأجلين ثلاثة </w:t>
      </w:r>
      <w:r>
        <w:rPr>
          <w:rFonts w:asciiTheme="majorBidi" w:hAnsiTheme="majorBidi" w:cstheme="majorBidi" w:hint="cs"/>
          <w:sz w:val="28"/>
          <w:szCs w:val="28"/>
          <w:rtl/>
        </w:rPr>
        <w:t>أشهر</w:t>
      </w:r>
      <w:r w:rsidR="006E1FA7">
        <w:rPr>
          <w:rFonts w:asciiTheme="majorBidi" w:hAnsiTheme="majorBidi" w:cstheme="majorBidi" w:hint="cs"/>
          <w:sz w:val="28"/>
          <w:szCs w:val="28"/>
          <w:rtl/>
        </w:rPr>
        <w:t xml:space="preserve"> أو سنة كاملة بلا حيض لمن انقطع حيضها قبل </w:t>
      </w:r>
      <w:r>
        <w:rPr>
          <w:rFonts w:asciiTheme="majorBidi" w:hAnsiTheme="majorBidi" w:cstheme="majorBidi" w:hint="cs"/>
          <w:sz w:val="28"/>
          <w:szCs w:val="28"/>
          <w:rtl/>
        </w:rPr>
        <w:t>الإياس</w:t>
      </w:r>
      <w:r w:rsidR="006E1FA7">
        <w:rPr>
          <w:rFonts w:asciiTheme="majorBidi" w:hAnsiTheme="majorBidi" w:cstheme="majorBidi" w:hint="cs"/>
          <w:sz w:val="28"/>
          <w:szCs w:val="28"/>
          <w:rtl/>
        </w:rPr>
        <w:t>،</w:t>
      </w:r>
      <w:r>
        <w:rPr>
          <w:rFonts w:asciiTheme="majorBidi" w:hAnsiTheme="majorBidi" w:cstheme="majorBidi" w:hint="cs"/>
          <w:sz w:val="28"/>
          <w:szCs w:val="28"/>
          <w:rtl/>
        </w:rPr>
        <w:t xml:space="preserve"> ولا تجب العدة على المطلقة قبل الدخول والخلوة الصحيحة.</w:t>
      </w:r>
      <w:r w:rsidR="006E1FA7">
        <w:rPr>
          <w:rFonts w:asciiTheme="majorBidi" w:hAnsiTheme="majorBidi" w:cstheme="majorBidi" w:hint="cs"/>
          <w:sz w:val="28"/>
          <w:szCs w:val="28"/>
          <w:rtl/>
        </w:rPr>
        <w:t xml:space="preserve"> </w:t>
      </w:r>
      <w:r w:rsidR="00AD071E" w:rsidRPr="00DD3989">
        <w:rPr>
          <w:rFonts w:asciiTheme="majorBidi" w:hAnsiTheme="majorBidi" w:cstheme="majorBidi" w:hint="cs"/>
          <w:sz w:val="28"/>
          <w:szCs w:val="28"/>
          <w:rtl/>
        </w:rPr>
        <w:t>أساس</w:t>
      </w:r>
      <w:r>
        <w:rPr>
          <w:rFonts w:asciiTheme="majorBidi" w:hAnsiTheme="majorBidi" w:cstheme="majorBidi" w:hint="cs"/>
          <w:sz w:val="28"/>
          <w:szCs w:val="28"/>
          <w:rtl/>
        </w:rPr>
        <w:t xml:space="preserve"> ذلك</w:t>
      </w:r>
      <w:r w:rsidR="00AD071E">
        <w:rPr>
          <w:rFonts w:asciiTheme="majorBidi" w:hAnsiTheme="majorBidi" w:cstheme="majorBidi" w:hint="cs"/>
          <w:sz w:val="28"/>
          <w:szCs w:val="28"/>
          <w:rtl/>
        </w:rPr>
        <w:t xml:space="preserve"> من القرآن </w:t>
      </w:r>
      <w:r w:rsidR="003B43A5">
        <w:rPr>
          <w:rFonts w:asciiTheme="majorBidi" w:hAnsiTheme="majorBidi" w:cstheme="majorBidi" w:hint="cs"/>
          <w:sz w:val="28"/>
          <w:szCs w:val="28"/>
          <w:rtl/>
        </w:rPr>
        <w:t xml:space="preserve">الكريم </w:t>
      </w:r>
      <w:r>
        <w:rPr>
          <w:rFonts w:asciiTheme="majorBidi" w:hAnsiTheme="majorBidi" w:cstheme="majorBidi" w:hint="cs"/>
          <w:sz w:val="28"/>
          <w:szCs w:val="28"/>
          <w:rtl/>
        </w:rPr>
        <w:t xml:space="preserve">وأقوال </w:t>
      </w:r>
      <w:r w:rsidR="003B43A5">
        <w:rPr>
          <w:rFonts w:asciiTheme="majorBidi" w:hAnsiTheme="majorBidi" w:cstheme="majorBidi" w:hint="cs"/>
          <w:sz w:val="28"/>
          <w:szCs w:val="28"/>
          <w:rtl/>
        </w:rPr>
        <w:t>الأئمة الأربعة</w:t>
      </w:r>
      <w:r w:rsidR="00AD071E" w:rsidRPr="00DD3989">
        <w:rPr>
          <w:rFonts w:asciiTheme="majorBidi" w:hAnsiTheme="majorBidi" w:cstheme="majorBidi" w:hint="cs"/>
          <w:sz w:val="28"/>
          <w:szCs w:val="28"/>
          <w:rtl/>
        </w:rPr>
        <w:t>.</w:t>
      </w:r>
      <w:r w:rsidR="00AD071E">
        <w:rPr>
          <w:rFonts w:asciiTheme="majorBidi" w:hAnsiTheme="majorBidi" w:cstheme="majorBidi" w:hint="cs"/>
          <w:sz w:val="28"/>
          <w:szCs w:val="28"/>
          <w:rtl/>
        </w:rPr>
        <w:t xml:space="preserve"> </w:t>
      </w:r>
    </w:p>
    <w:p w14:paraId="3E3F6385" w14:textId="17F436CD" w:rsidR="00B4423E" w:rsidRDefault="00B4423E" w:rsidP="003966A6">
      <w:pPr>
        <w:spacing w:line="360" w:lineRule="auto"/>
        <w:ind w:firstLine="450"/>
        <w:jc w:val="both"/>
        <w:rPr>
          <w:rFonts w:asciiTheme="majorBidi" w:hAnsiTheme="majorBidi" w:cstheme="majorBidi"/>
          <w:sz w:val="28"/>
          <w:szCs w:val="28"/>
          <w:rtl/>
        </w:rPr>
      </w:pPr>
      <w:r>
        <w:rPr>
          <w:rFonts w:asciiTheme="majorBidi" w:hAnsiTheme="majorBidi" w:cstheme="majorBidi" w:hint="cs"/>
          <w:sz w:val="28"/>
          <w:szCs w:val="28"/>
          <w:rtl/>
        </w:rPr>
        <w:t>(2) نفقة العدة</w:t>
      </w:r>
      <w:r w:rsidR="003B43A5">
        <w:rPr>
          <w:rFonts w:asciiTheme="majorBidi" w:hAnsiTheme="majorBidi" w:cstheme="majorBidi" w:hint="cs"/>
          <w:sz w:val="28"/>
          <w:szCs w:val="28"/>
          <w:rtl/>
        </w:rPr>
        <w:t>: واجبة</w:t>
      </w:r>
      <w:r>
        <w:rPr>
          <w:rFonts w:asciiTheme="majorBidi" w:hAnsiTheme="majorBidi" w:cstheme="majorBidi" w:hint="cs"/>
          <w:sz w:val="28"/>
          <w:szCs w:val="28"/>
          <w:rtl/>
        </w:rPr>
        <w:t xml:space="preserve"> للمطلقة رجعياً وللبائن الحامل إلى أن تضع حملها. </w:t>
      </w:r>
      <w:r w:rsidR="003B43A5">
        <w:rPr>
          <w:rFonts w:asciiTheme="majorBidi" w:hAnsiTheme="majorBidi" w:cstheme="majorBidi" w:hint="cs"/>
          <w:sz w:val="28"/>
          <w:szCs w:val="28"/>
          <w:rtl/>
        </w:rPr>
        <w:t xml:space="preserve">أما </w:t>
      </w:r>
      <w:r>
        <w:rPr>
          <w:rFonts w:asciiTheme="majorBidi" w:hAnsiTheme="majorBidi" w:cstheme="majorBidi" w:hint="cs"/>
          <w:sz w:val="28"/>
          <w:szCs w:val="28"/>
          <w:rtl/>
        </w:rPr>
        <w:t xml:space="preserve">النفقة للمعتدة البائن إذا لم تكن حاملاً والمعتدة من خلع أو وفاة. </w:t>
      </w:r>
      <w:r w:rsidR="003B43A5">
        <w:rPr>
          <w:rFonts w:asciiTheme="majorBidi" w:hAnsiTheme="majorBidi" w:cstheme="majorBidi" w:hint="cs"/>
          <w:sz w:val="28"/>
          <w:szCs w:val="28"/>
          <w:rtl/>
        </w:rPr>
        <w:t>فقد قضى القانون ب</w:t>
      </w:r>
      <w:r>
        <w:rPr>
          <w:rFonts w:asciiTheme="majorBidi" w:hAnsiTheme="majorBidi" w:cstheme="majorBidi" w:hint="cs"/>
          <w:sz w:val="28"/>
          <w:szCs w:val="28"/>
          <w:rtl/>
        </w:rPr>
        <w:t xml:space="preserve">غير ذلك مع امتداد استحقاق النفقة حتى صيرورة الحكم بالمفارقة باتاً لاحتمال إلغائه. وفي جميع الأحوال تستحق المعتدة السكنى في بيت الزوجية مدة عدتها إلا إذا كان غير مناسب فتستحق السكنى في بيت مناسب. أساس ذلك المادة 101 ق الأحوال الشخصية. </w:t>
      </w:r>
      <w:r w:rsidR="003B43A5">
        <w:rPr>
          <w:rFonts w:asciiTheme="majorBidi" w:hAnsiTheme="majorBidi" w:cstheme="majorBidi" w:hint="cs"/>
          <w:sz w:val="28"/>
          <w:szCs w:val="28"/>
          <w:rtl/>
        </w:rPr>
        <w:t xml:space="preserve">مؤداه: </w:t>
      </w:r>
      <w:r>
        <w:rPr>
          <w:rFonts w:asciiTheme="majorBidi" w:hAnsiTheme="majorBidi" w:cstheme="majorBidi" w:hint="cs"/>
          <w:sz w:val="28"/>
          <w:szCs w:val="28"/>
          <w:rtl/>
        </w:rPr>
        <w:t>قضاء الحكم المطعون فيه بالنفقة للمطعون ضدها حتى صيرورة الحكم باتاً. قضاء صحيح</w:t>
      </w:r>
      <w:r w:rsidR="003B43A5">
        <w:rPr>
          <w:rFonts w:asciiTheme="majorBidi" w:hAnsiTheme="majorBidi" w:cstheme="majorBidi" w:hint="cs"/>
          <w:sz w:val="28"/>
          <w:szCs w:val="28"/>
          <w:rtl/>
        </w:rPr>
        <w:t xml:space="preserve"> ويكون</w:t>
      </w:r>
      <w:r>
        <w:rPr>
          <w:rFonts w:asciiTheme="majorBidi" w:hAnsiTheme="majorBidi" w:cstheme="majorBidi" w:hint="cs"/>
          <w:sz w:val="28"/>
          <w:szCs w:val="28"/>
          <w:rtl/>
        </w:rPr>
        <w:t xml:space="preserve"> النعي عليه بالخطأ. نعي</w:t>
      </w:r>
      <w:r w:rsidR="003B43A5">
        <w:rPr>
          <w:rFonts w:asciiTheme="majorBidi" w:hAnsiTheme="majorBidi" w:cstheme="majorBidi" w:hint="cs"/>
          <w:sz w:val="28"/>
          <w:szCs w:val="28"/>
          <w:rtl/>
        </w:rPr>
        <w:t>اً</w:t>
      </w:r>
      <w:r>
        <w:rPr>
          <w:rFonts w:asciiTheme="majorBidi" w:hAnsiTheme="majorBidi" w:cstheme="majorBidi" w:hint="cs"/>
          <w:sz w:val="28"/>
          <w:szCs w:val="28"/>
          <w:rtl/>
        </w:rPr>
        <w:t xml:space="preserve"> على غير أساس مرفوض</w:t>
      </w:r>
      <w:r w:rsidR="003B43A5">
        <w:rPr>
          <w:rFonts w:asciiTheme="majorBidi" w:hAnsiTheme="majorBidi" w:cstheme="majorBidi" w:hint="cs"/>
          <w:sz w:val="28"/>
          <w:szCs w:val="28"/>
          <w:rtl/>
        </w:rPr>
        <w:t>اً</w:t>
      </w:r>
      <w:r>
        <w:rPr>
          <w:rFonts w:asciiTheme="majorBidi" w:hAnsiTheme="majorBidi" w:cstheme="majorBidi" w:hint="cs"/>
          <w:sz w:val="28"/>
          <w:szCs w:val="28"/>
          <w:rtl/>
        </w:rPr>
        <w:t>.</w:t>
      </w:r>
    </w:p>
    <w:p w14:paraId="41D48E97" w14:textId="77777777" w:rsidR="00EC38B7" w:rsidRDefault="00EC38B7" w:rsidP="003966A6">
      <w:pPr>
        <w:spacing w:line="360" w:lineRule="auto"/>
        <w:ind w:firstLine="450"/>
        <w:jc w:val="both"/>
        <w:rPr>
          <w:rFonts w:asciiTheme="majorBidi" w:hAnsiTheme="majorBidi" w:cstheme="majorBidi"/>
          <w:sz w:val="28"/>
          <w:szCs w:val="28"/>
          <w:rtl/>
        </w:rPr>
      </w:pPr>
    </w:p>
    <w:p w14:paraId="4A9E05CD" w14:textId="77777777" w:rsidR="00EC38B7" w:rsidRDefault="00EC38B7" w:rsidP="003966A6">
      <w:pPr>
        <w:spacing w:line="360" w:lineRule="auto"/>
        <w:ind w:firstLine="450"/>
        <w:jc w:val="both"/>
        <w:rPr>
          <w:rFonts w:asciiTheme="majorBidi" w:hAnsiTheme="majorBidi" w:cstheme="majorBidi"/>
          <w:sz w:val="28"/>
          <w:szCs w:val="28"/>
          <w:rtl/>
        </w:rPr>
      </w:pPr>
    </w:p>
    <w:p w14:paraId="6BC64C75" w14:textId="77777777" w:rsidR="00EC38B7" w:rsidRDefault="00EC38B7" w:rsidP="003966A6">
      <w:pPr>
        <w:spacing w:line="360" w:lineRule="auto"/>
        <w:ind w:firstLine="450"/>
        <w:jc w:val="both"/>
        <w:rPr>
          <w:rFonts w:asciiTheme="majorBidi" w:hAnsiTheme="majorBidi" w:cstheme="majorBidi"/>
          <w:sz w:val="28"/>
          <w:szCs w:val="28"/>
          <w:rtl/>
        </w:rPr>
      </w:pPr>
    </w:p>
    <w:p w14:paraId="33CA61B2" w14:textId="77777777" w:rsidR="00EC38B7" w:rsidRDefault="00EC38B7" w:rsidP="003966A6">
      <w:pPr>
        <w:spacing w:line="360" w:lineRule="auto"/>
        <w:ind w:firstLine="450"/>
        <w:jc w:val="both"/>
        <w:rPr>
          <w:rFonts w:asciiTheme="majorBidi" w:hAnsiTheme="majorBidi" w:cstheme="majorBidi"/>
          <w:sz w:val="28"/>
          <w:szCs w:val="28"/>
          <w:rtl/>
        </w:rPr>
      </w:pPr>
    </w:p>
    <w:p w14:paraId="091CA292" w14:textId="468478D3" w:rsidR="00EC38B7" w:rsidRPr="004E40AA" w:rsidRDefault="004E40AA" w:rsidP="00EC38B7">
      <w:pPr>
        <w:spacing w:line="360" w:lineRule="auto"/>
        <w:jc w:val="both"/>
        <w:rPr>
          <w:rFonts w:ascii="Times New Roman" w:hAnsi="Times New Roman" w:cs="Times New Roman" w:hint="cs"/>
          <w:b/>
          <w:bCs/>
          <w:noProof/>
          <w:sz w:val="44"/>
          <w:szCs w:val="28"/>
          <w:rtl/>
          <w:lang w:eastAsia="en-US"/>
        </w:rPr>
      </w:pPr>
      <w:r>
        <w:rPr>
          <w:rFonts w:ascii="Times New Roman" w:hAnsi="Times New Roman" w:cs="Times New Roman" w:hint="cs"/>
          <w:b/>
          <w:bCs/>
          <w:sz w:val="28"/>
          <w:szCs w:val="28"/>
          <w:rtl/>
        </w:rPr>
        <w:lastRenderedPageBreak/>
        <w:t>(</w:t>
      </w:r>
      <w:r w:rsidR="00146220">
        <w:rPr>
          <w:rFonts w:ascii="Times New Roman" w:hAnsi="Times New Roman" w:cs="Times New Roman" w:hint="cs"/>
          <w:b/>
          <w:bCs/>
          <w:sz w:val="28"/>
          <w:szCs w:val="28"/>
          <w:rtl/>
        </w:rPr>
        <w:t xml:space="preserve">3- </w:t>
      </w:r>
      <w:r w:rsidR="000F5B15">
        <w:rPr>
          <w:rFonts w:ascii="Times New Roman" w:hAnsi="Times New Roman" w:cs="Times New Roman" w:hint="cs"/>
          <w:b/>
          <w:bCs/>
          <w:sz w:val="28"/>
          <w:szCs w:val="28"/>
          <w:rtl/>
        </w:rPr>
        <w:t>7</w:t>
      </w:r>
      <w:r>
        <w:rPr>
          <w:rFonts w:ascii="Times New Roman" w:hAnsi="Times New Roman" w:cs="Times New Roman" w:hint="cs"/>
          <w:b/>
          <w:bCs/>
          <w:sz w:val="28"/>
          <w:szCs w:val="28"/>
          <w:rtl/>
        </w:rPr>
        <w:t xml:space="preserve">) </w:t>
      </w:r>
      <w:r w:rsidRPr="004E40AA">
        <w:rPr>
          <w:rFonts w:ascii="Times New Roman" w:hAnsi="Times New Roman" w:cs="Times New Roman" w:hint="cs"/>
          <w:b/>
          <w:bCs/>
          <w:sz w:val="28"/>
          <w:szCs w:val="28"/>
          <w:rtl/>
        </w:rPr>
        <w:t>إثبات "طرق الإثبات: اليمين: اليمين الحاسمة".</w:t>
      </w:r>
      <w:r w:rsidR="00B02BF2" w:rsidRPr="00B02BF2">
        <w:rPr>
          <w:rFonts w:ascii="Times New Roman" w:hAnsi="Times New Roman" w:cs="Times New Roman" w:hint="cs"/>
          <w:b/>
          <w:bCs/>
          <w:noProof/>
          <w:sz w:val="44"/>
          <w:szCs w:val="28"/>
          <w:rtl/>
          <w:lang w:eastAsia="en-US" w:bidi="ar-SA"/>
        </w:rPr>
        <w:t xml:space="preserve"> </w:t>
      </w:r>
      <w:r w:rsidR="00B02BF2">
        <w:rPr>
          <w:rFonts w:ascii="Times New Roman" w:hAnsi="Times New Roman" w:cs="Times New Roman" w:hint="cs"/>
          <w:b/>
          <w:bCs/>
          <w:noProof/>
          <w:sz w:val="44"/>
          <w:szCs w:val="28"/>
          <w:rtl/>
          <w:lang w:eastAsia="en-US" w:bidi="ar-SA"/>
        </w:rPr>
        <w:t>محكمة "محكمة الموضوع: سلطة محكمة الموضوع في توجيه اليمين الحاسمة وتعديل صيغتها"</w:t>
      </w:r>
      <w:r w:rsidR="00146220">
        <w:rPr>
          <w:rFonts w:ascii="Times New Roman" w:hAnsi="Times New Roman" w:cs="Times New Roman" w:hint="cs"/>
          <w:b/>
          <w:bCs/>
          <w:noProof/>
          <w:sz w:val="44"/>
          <w:szCs w:val="28"/>
          <w:rtl/>
          <w:lang w:eastAsia="en-US" w:bidi="ar-SA"/>
        </w:rPr>
        <w:t>.</w:t>
      </w:r>
      <w:r w:rsidR="000F5B15" w:rsidRPr="000F5B15">
        <w:rPr>
          <w:rFonts w:ascii="Times New Roman" w:hAnsi="Times New Roman" w:cs="Times New Roman" w:hint="cs"/>
          <w:b/>
          <w:bCs/>
          <w:noProof/>
          <w:sz w:val="44"/>
          <w:szCs w:val="28"/>
          <w:rtl/>
          <w:lang w:eastAsia="en-US"/>
        </w:rPr>
        <w:t xml:space="preserve"> </w:t>
      </w:r>
      <w:r w:rsidR="000F5B15">
        <w:rPr>
          <w:rFonts w:ascii="Times New Roman" w:hAnsi="Times New Roman" w:cs="Times New Roman" w:hint="cs"/>
          <w:b/>
          <w:bCs/>
          <w:noProof/>
          <w:sz w:val="44"/>
          <w:szCs w:val="28"/>
          <w:rtl/>
          <w:lang w:eastAsia="en-US"/>
        </w:rPr>
        <w:t>عقود "الهبة: ما هيتها وأركانها وأثارها ومدى جواز الرجوع فيها".</w:t>
      </w:r>
    </w:p>
    <w:p w14:paraId="3EEE2CCB" w14:textId="77777777" w:rsidR="00146220" w:rsidRDefault="00146220" w:rsidP="003966A6">
      <w:pPr>
        <w:spacing w:line="360" w:lineRule="auto"/>
        <w:ind w:firstLine="450"/>
        <w:jc w:val="both"/>
        <w:rPr>
          <w:rFonts w:ascii="Times New Roman" w:hAnsi="Times New Roman" w:cs="Times New Roman"/>
          <w:noProof/>
          <w:spacing w:val="-6"/>
          <w:sz w:val="44"/>
          <w:szCs w:val="28"/>
          <w:rtl/>
          <w:lang w:eastAsia="en-US" w:bidi="ar-SA"/>
        </w:rPr>
      </w:pPr>
      <w:r>
        <w:rPr>
          <w:rFonts w:ascii="Times New Roman" w:hAnsi="Times New Roman" w:cs="Times New Roman" w:hint="cs"/>
          <w:sz w:val="28"/>
          <w:szCs w:val="28"/>
          <w:rtl/>
        </w:rPr>
        <w:t xml:space="preserve">(3) </w:t>
      </w:r>
      <w:r w:rsidRPr="004E40AA">
        <w:rPr>
          <w:rFonts w:ascii="Times New Roman" w:hAnsi="Times New Roman" w:cs="Times New Roman" w:hint="cs"/>
          <w:sz w:val="28"/>
          <w:szCs w:val="28"/>
          <w:rtl/>
        </w:rPr>
        <w:t xml:space="preserve">اليمين الحاسمة هي: استشهادُ بالخالق واستنزالُ لعقابه على صحة ما يدعيه الحالف أو عدم صحة ما يدعيه خصمه وهى دليل إثبات مطلق يحسم النزاع ويجوز لأي من الخصمين توجيهها في أية حالة كانت عليها الدعوى بشرط اتصال الواقعة بشخص من وُجّهت إليه ولا تملك المحكمة منعها إلا إذا ثبت </w:t>
      </w:r>
      <w:r>
        <w:rPr>
          <w:rFonts w:ascii="Times New Roman" w:hAnsi="Times New Roman" w:cs="Times New Roman" w:hint="cs"/>
          <w:sz w:val="28"/>
          <w:szCs w:val="28"/>
          <w:rtl/>
        </w:rPr>
        <w:t>تعسف الخصم في توجيهها</w:t>
      </w:r>
      <w:r w:rsidRPr="004E40AA">
        <w:rPr>
          <w:rFonts w:ascii="Times New Roman" w:hAnsi="Times New Roman" w:cs="Times New Roman" w:hint="cs"/>
          <w:sz w:val="28"/>
          <w:szCs w:val="28"/>
          <w:rtl/>
        </w:rPr>
        <w:t>.</w:t>
      </w:r>
      <w:r w:rsidRPr="00B02BF2">
        <w:rPr>
          <w:rFonts w:ascii="Times New Roman" w:hAnsi="Times New Roman" w:cs="Times New Roman" w:hint="cs"/>
          <w:noProof/>
          <w:spacing w:val="-6"/>
          <w:sz w:val="44"/>
          <w:szCs w:val="28"/>
          <w:rtl/>
          <w:lang w:eastAsia="en-US" w:bidi="ar-SA"/>
        </w:rPr>
        <w:t xml:space="preserve"> </w:t>
      </w:r>
      <w:r>
        <w:rPr>
          <w:rFonts w:ascii="Times New Roman" w:hAnsi="Times New Roman" w:cs="Times New Roman" w:hint="cs"/>
          <w:noProof/>
          <w:spacing w:val="-6"/>
          <w:sz w:val="44"/>
          <w:szCs w:val="28"/>
          <w:rtl/>
          <w:lang w:eastAsia="en-US" w:bidi="ar-SA"/>
        </w:rPr>
        <w:t>قبول الخصم حلف اليمين يمنع من وجهها من الرجوع عنها وبحلف من وجهت إليه ينحسم النزاع فيما انصبت عليه ويسقط حق من وجهها في أي دليل أخر ويُلزم المحكمة بالحكم لصالحه بينما يخسر دعواه من نكل عنها مع جواز ردها أو قلبها ممن وجهت إليه على من وجهها.</w:t>
      </w:r>
    </w:p>
    <w:p w14:paraId="52393944" w14:textId="77777777" w:rsidR="00146220" w:rsidRDefault="00146220" w:rsidP="003966A6">
      <w:pPr>
        <w:spacing w:line="360" w:lineRule="auto"/>
        <w:ind w:firstLine="450"/>
        <w:jc w:val="both"/>
        <w:rPr>
          <w:rFonts w:asciiTheme="majorBidi" w:hAnsiTheme="majorBidi" w:cstheme="majorBidi"/>
          <w:sz w:val="28"/>
          <w:szCs w:val="28"/>
          <w:rtl/>
        </w:rPr>
      </w:pPr>
      <w:r w:rsidRPr="00B95650">
        <w:rPr>
          <w:rFonts w:ascii="Times New Roman" w:hAnsi="Times New Roman" w:cs="Times New Roman" w:hint="cs"/>
          <w:noProof/>
          <w:spacing w:val="-6"/>
          <w:sz w:val="44"/>
          <w:szCs w:val="28"/>
          <w:rtl/>
          <w:lang w:eastAsia="en-US" w:bidi="ar-SA"/>
        </w:rPr>
        <w:t>(</w:t>
      </w:r>
      <w:r>
        <w:rPr>
          <w:rFonts w:ascii="Times New Roman" w:hAnsi="Times New Roman" w:cs="Times New Roman" w:hint="cs"/>
          <w:noProof/>
          <w:spacing w:val="-6"/>
          <w:sz w:val="44"/>
          <w:szCs w:val="28"/>
          <w:rtl/>
          <w:lang w:eastAsia="en-US" w:bidi="ar-SA"/>
        </w:rPr>
        <w:t>4</w:t>
      </w:r>
      <w:r w:rsidRPr="00B95650">
        <w:rPr>
          <w:rFonts w:ascii="Times New Roman" w:hAnsi="Times New Roman" w:cs="Times New Roman" w:hint="cs"/>
          <w:noProof/>
          <w:spacing w:val="-6"/>
          <w:sz w:val="44"/>
          <w:szCs w:val="28"/>
          <w:rtl/>
          <w:lang w:eastAsia="en-US" w:bidi="ar-SA"/>
        </w:rPr>
        <w:t xml:space="preserve">) </w:t>
      </w:r>
      <w:r w:rsidRPr="00013DEC">
        <w:rPr>
          <w:rFonts w:asciiTheme="majorBidi" w:hAnsiTheme="majorBidi" w:cstheme="majorBidi"/>
          <w:sz w:val="28"/>
          <w:szCs w:val="28"/>
          <w:rtl/>
        </w:rPr>
        <w:t>طلب توجيه اليمين الحاسمة</w:t>
      </w:r>
      <w:r w:rsidRPr="00013DEC">
        <w:rPr>
          <w:rFonts w:asciiTheme="majorBidi" w:hAnsiTheme="majorBidi" w:cstheme="majorBidi" w:hint="cs"/>
          <w:sz w:val="28"/>
          <w:szCs w:val="28"/>
          <w:rtl/>
        </w:rPr>
        <w:t>.</w:t>
      </w:r>
      <w:r w:rsidRPr="00013DEC">
        <w:rPr>
          <w:rFonts w:asciiTheme="majorBidi" w:hAnsiTheme="majorBidi" w:cstheme="majorBidi"/>
          <w:sz w:val="28"/>
          <w:szCs w:val="28"/>
          <w:rtl/>
        </w:rPr>
        <w:t xml:space="preserve"> </w:t>
      </w:r>
      <w:r>
        <w:rPr>
          <w:rFonts w:asciiTheme="majorBidi" w:hAnsiTheme="majorBidi" w:cstheme="majorBidi" w:hint="cs"/>
          <w:sz w:val="28"/>
          <w:szCs w:val="28"/>
          <w:rtl/>
        </w:rPr>
        <w:t xml:space="preserve">هو </w:t>
      </w:r>
      <w:r w:rsidRPr="00013DEC">
        <w:rPr>
          <w:rFonts w:asciiTheme="majorBidi" w:hAnsiTheme="majorBidi" w:cstheme="majorBidi"/>
          <w:sz w:val="28"/>
          <w:szCs w:val="28"/>
          <w:rtl/>
        </w:rPr>
        <w:t>ملك</w:t>
      </w:r>
      <w:r>
        <w:rPr>
          <w:rFonts w:asciiTheme="majorBidi" w:hAnsiTheme="majorBidi" w:cstheme="majorBidi" w:hint="cs"/>
          <w:sz w:val="28"/>
          <w:szCs w:val="28"/>
          <w:rtl/>
        </w:rPr>
        <w:t xml:space="preserve"> خالص</w:t>
      </w:r>
      <w:r w:rsidRPr="00013DEC">
        <w:rPr>
          <w:rFonts w:asciiTheme="majorBidi" w:hAnsiTheme="majorBidi" w:cstheme="majorBidi"/>
          <w:sz w:val="28"/>
          <w:szCs w:val="28"/>
          <w:rtl/>
        </w:rPr>
        <w:t xml:space="preserve"> للخصم وبي</w:t>
      </w:r>
      <w:r>
        <w:rPr>
          <w:rFonts w:asciiTheme="majorBidi" w:hAnsiTheme="majorBidi" w:cstheme="majorBidi" w:hint="cs"/>
          <w:sz w:val="28"/>
          <w:szCs w:val="28"/>
          <w:rtl/>
        </w:rPr>
        <w:t>ّ</w:t>
      </w:r>
      <w:r w:rsidRPr="00013DEC">
        <w:rPr>
          <w:rFonts w:asciiTheme="majorBidi" w:hAnsiTheme="majorBidi" w:cstheme="majorBidi"/>
          <w:sz w:val="28"/>
          <w:szCs w:val="28"/>
          <w:rtl/>
        </w:rPr>
        <w:t xml:space="preserve">نة </w:t>
      </w:r>
      <w:r w:rsidRPr="00013DEC">
        <w:rPr>
          <w:rFonts w:asciiTheme="majorBidi" w:hAnsiTheme="majorBidi" w:cstheme="majorBidi" w:hint="cs"/>
          <w:sz w:val="28"/>
          <w:szCs w:val="28"/>
          <w:rtl/>
        </w:rPr>
        <w:t>ل</w:t>
      </w:r>
      <w:r w:rsidRPr="00013DEC">
        <w:rPr>
          <w:rFonts w:asciiTheme="majorBidi" w:hAnsiTheme="majorBidi" w:cstheme="majorBidi"/>
          <w:sz w:val="28"/>
          <w:szCs w:val="28"/>
          <w:rtl/>
        </w:rPr>
        <w:t>من لا بي</w:t>
      </w:r>
      <w:r>
        <w:rPr>
          <w:rFonts w:asciiTheme="majorBidi" w:hAnsiTheme="majorBidi" w:cstheme="majorBidi" w:hint="cs"/>
          <w:sz w:val="28"/>
          <w:szCs w:val="28"/>
          <w:rtl/>
        </w:rPr>
        <w:t>ّ</w:t>
      </w:r>
      <w:r w:rsidRPr="00013DEC">
        <w:rPr>
          <w:rFonts w:asciiTheme="majorBidi" w:hAnsiTheme="majorBidi" w:cstheme="majorBidi"/>
          <w:sz w:val="28"/>
          <w:szCs w:val="28"/>
          <w:rtl/>
        </w:rPr>
        <w:t>نة له</w:t>
      </w:r>
      <w:r w:rsidRPr="00013DEC">
        <w:rPr>
          <w:rFonts w:asciiTheme="majorBidi" w:hAnsiTheme="majorBidi" w:cstheme="majorBidi" w:hint="cs"/>
          <w:sz w:val="28"/>
          <w:szCs w:val="28"/>
          <w:rtl/>
        </w:rPr>
        <w:t xml:space="preserve">. سلطة </w:t>
      </w:r>
      <w:r w:rsidRPr="00013DEC">
        <w:rPr>
          <w:rFonts w:asciiTheme="majorBidi" w:hAnsiTheme="majorBidi" w:cstheme="majorBidi"/>
          <w:sz w:val="28"/>
          <w:szCs w:val="28"/>
          <w:rtl/>
        </w:rPr>
        <w:t xml:space="preserve">محكمة </w:t>
      </w:r>
      <w:r w:rsidRPr="00013DEC">
        <w:rPr>
          <w:rFonts w:asciiTheme="majorBidi" w:hAnsiTheme="majorBidi" w:cstheme="majorBidi" w:hint="cs"/>
          <w:sz w:val="28"/>
          <w:szCs w:val="28"/>
          <w:rtl/>
        </w:rPr>
        <w:t xml:space="preserve">الموضوع في </w:t>
      </w:r>
      <w:r w:rsidRPr="00013DEC">
        <w:rPr>
          <w:rFonts w:asciiTheme="majorBidi" w:hAnsiTheme="majorBidi" w:cstheme="majorBidi"/>
          <w:sz w:val="28"/>
          <w:szCs w:val="28"/>
          <w:rtl/>
        </w:rPr>
        <w:t xml:space="preserve">صرف النظر عن استعمالها </w:t>
      </w:r>
      <w:r>
        <w:rPr>
          <w:rFonts w:asciiTheme="majorBidi" w:hAnsiTheme="majorBidi" w:cstheme="majorBidi" w:hint="cs"/>
          <w:sz w:val="28"/>
          <w:szCs w:val="28"/>
          <w:rtl/>
        </w:rPr>
        <w:t>مقيدة ب</w:t>
      </w:r>
      <w:r w:rsidRPr="00013DEC">
        <w:rPr>
          <w:rFonts w:asciiTheme="majorBidi" w:hAnsiTheme="majorBidi" w:cstheme="majorBidi"/>
          <w:sz w:val="28"/>
          <w:szCs w:val="28"/>
          <w:rtl/>
        </w:rPr>
        <w:t xml:space="preserve">إطار رقابتها على </w:t>
      </w:r>
      <w:r w:rsidRPr="00013DEC">
        <w:rPr>
          <w:rFonts w:asciiTheme="majorBidi" w:hAnsiTheme="majorBidi" w:cstheme="majorBidi" w:hint="cs"/>
          <w:sz w:val="28"/>
          <w:szCs w:val="28"/>
          <w:rtl/>
        </w:rPr>
        <w:t xml:space="preserve">تعسف </w:t>
      </w:r>
      <w:r w:rsidRPr="00013DEC">
        <w:rPr>
          <w:rFonts w:asciiTheme="majorBidi" w:hAnsiTheme="majorBidi" w:cstheme="majorBidi"/>
          <w:sz w:val="28"/>
          <w:szCs w:val="28"/>
          <w:rtl/>
        </w:rPr>
        <w:t xml:space="preserve">الخصم في توجيهها </w:t>
      </w:r>
      <w:r>
        <w:rPr>
          <w:rFonts w:asciiTheme="majorBidi" w:hAnsiTheme="majorBidi" w:cstheme="majorBidi" w:hint="cs"/>
          <w:sz w:val="28"/>
          <w:szCs w:val="28"/>
          <w:rtl/>
        </w:rPr>
        <w:t>أ</w:t>
      </w:r>
      <w:r w:rsidRPr="00013DEC">
        <w:rPr>
          <w:rFonts w:asciiTheme="majorBidi" w:hAnsiTheme="majorBidi" w:cstheme="majorBidi" w:hint="cs"/>
          <w:sz w:val="28"/>
          <w:szCs w:val="28"/>
          <w:rtl/>
        </w:rPr>
        <w:t>و</w:t>
      </w:r>
      <w:r>
        <w:rPr>
          <w:rFonts w:asciiTheme="majorBidi" w:hAnsiTheme="majorBidi" w:cstheme="majorBidi" w:hint="cs"/>
          <w:sz w:val="28"/>
          <w:szCs w:val="28"/>
          <w:rtl/>
        </w:rPr>
        <w:t xml:space="preserve"> إذا تبين </w:t>
      </w:r>
      <w:r w:rsidRPr="00013DEC">
        <w:rPr>
          <w:rFonts w:asciiTheme="majorBidi" w:hAnsiTheme="majorBidi" w:cstheme="majorBidi"/>
          <w:sz w:val="28"/>
          <w:szCs w:val="28"/>
          <w:rtl/>
        </w:rPr>
        <w:t>أن الواقعة المنصبة عليها غير متعلقة بمن وجهت إليه أو أن</w:t>
      </w:r>
      <w:r>
        <w:rPr>
          <w:rFonts w:asciiTheme="majorBidi" w:hAnsiTheme="majorBidi" w:cstheme="majorBidi" w:hint="cs"/>
          <w:sz w:val="28"/>
          <w:szCs w:val="28"/>
          <w:rtl/>
        </w:rPr>
        <w:t xml:space="preserve"> الطلب </w:t>
      </w:r>
      <w:r w:rsidRPr="00013DEC">
        <w:rPr>
          <w:rFonts w:asciiTheme="majorBidi" w:hAnsiTheme="majorBidi" w:cstheme="majorBidi"/>
          <w:sz w:val="28"/>
          <w:szCs w:val="28"/>
          <w:rtl/>
        </w:rPr>
        <w:t>كيدي</w:t>
      </w:r>
      <w:r w:rsidRPr="00013DEC">
        <w:rPr>
          <w:rFonts w:asciiTheme="majorBidi" w:hAnsiTheme="majorBidi" w:cstheme="majorBidi" w:hint="cs"/>
          <w:sz w:val="28"/>
          <w:szCs w:val="28"/>
          <w:rtl/>
        </w:rPr>
        <w:t>.</w:t>
      </w:r>
    </w:p>
    <w:p w14:paraId="74DDCD29" w14:textId="6F540783" w:rsidR="003966A6" w:rsidRDefault="003966A6" w:rsidP="003966A6">
      <w:pPr>
        <w:spacing w:line="360" w:lineRule="auto"/>
        <w:ind w:firstLine="450"/>
        <w:jc w:val="both"/>
        <w:rPr>
          <w:rFonts w:ascii="Times New Roman" w:hAnsi="Times New Roman" w:cs="Times New Roman"/>
          <w:noProof/>
          <w:spacing w:val="-6"/>
          <w:sz w:val="44"/>
          <w:szCs w:val="28"/>
          <w:rtl/>
          <w:lang w:eastAsia="en-US" w:bidi="ar-SA"/>
        </w:rPr>
      </w:pPr>
      <w:r>
        <w:rPr>
          <w:rFonts w:ascii="Times New Roman" w:hAnsi="Times New Roman" w:cs="Times New Roman" w:hint="cs"/>
          <w:noProof/>
          <w:spacing w:val="-6"/>
          <w:sz w:val="44"/>
          <w:szCs w:val="28"/>
          <w:rtl/>
          <w:lang w:eastAsia="en-US"/>
        </w:rPr>
        <w:t>(5)</w:t>
      </w:r>
      <w:r w:rsidRPr="00B06522">
        <w:rPr>
          <w:rFonts w:asciiTheme="majorBidi" w:hAnsiTheme="majorBidi" w:cstheme="majorBidi"/>
          <w:b/>
          <w:bCs/>
          <w:sz w:val="28"/>
          <w:szCs w:val="28"/>
          <w:rtl/>
        </w:rPr>
        <w:t xml:space="preserve"> </w:t>
      </w:r>
      <w:r w:rsidRPr="00B06522">
        <w:rPr>
          <w:rFonts w:asciiTheme="majorBidi" w:hAnsiTheme="majorBidi" w:cstheme="majorBidi"/>
          <w:sz w:val="28"/>
          <w:szCs w:val="28"/>
          <w:rtl/>
        </w:rPr>
        <w:t>اليمين الحاسمة</w:t>
      </w:r>
      <w:r>
        <w:rPr>
          <w:rFonts w:asciiTheme="majorBidi" w:hAnsiTheme="majorBidi" w:cstheme="majorBidi" w:hint="cs"/>
          <w:sz w:val="28"/>
          <w:szCs w:val="28"/>
          <w:rtl/>
        </w:rPr>
        <w:t>. هى</w:t>
      </w:r>
      <w:r w:rsidRPr="00B06522">
        <w:rPr>
          <w:rFonts w:asciiTheme="majorBidi" w:hAnsiTheme="majorBidi" w:cstheme="majorBidi"/>
          <w:sz w:val="28"/>
          <w:szCs w:val="28"/>
          <w:rtl/>
        </w:rPr>
        <w:t xml:space="preserve"> ملك</w:t>
      </w:r>
      <w:r>
        <w:rPr>
          <w:rFonts w:asciiTheme="majorBidi" w:hAnsiTheme="majorBidi" w:cstheme="majorBidi" w:hint="cs"/>
          <w:sz w:val="28"/>
          <w:szCs w:val="28"/>
          <w:rtl/>
        </w:rPr>
        <w:t xml:space="preserve"> خالص</w:t>
      </w:r>
      <w:r w:rsidRPr="00B06522">
        <w:rPr>
          <w:rFonts w:asciiTheme="majorBidi" w:hAnsiTheme="majorBidi" w:cstheme="majorBidi"/>
          <w:sz w:val="28"/>
          <w:szCs w:val="28"/>
          <w:rtl/>
        </w:rPr>
        <w:t xml:space="preserve"> للخصم</w:t>
      </w:r>
      <w:r>
        <w:rPr>
          <w:rFonts w:asciiTheme="majorBidi" w:hAnsiTheme="majorBidi" w:cstheme="majorBidi" w:hint="cs"/>
          <w:sz w:val="28"/>
          <w:szCs w:val="28"/>
          <w:rtl/>
        </w:rPr>
        <w:t xml:space="preserve"> يلجأ إليها عند غياب البينة كخيار أخير. </w:t>
      </w:r>
      <w:r w:rsidRPr="00B06522">
        <w:rPr>
          <w:rFonts w:asciiTheme="majorBidi" w:hAnsiTheme="majorBidi" w:cstheme="majorBidi"/>
          <w:sz w:val="28"/>
          <w:szCs w:val="28"/>
          <w:rtl/>
        </w:rPr>
        <w:t xml:space="preserve"> </w:t>
      </w:r>
      <w:r w:rsidRPr="00B06522">
        <w:rPr>
          <w:rFonts w:asciiTheme="majorBidi" w:hAnsiTheme="majorBidi" w:cstheme="majorBidi" w:hint="cs"/>
          <w:sz w:val="28"/>
          <w:szCs w:val="28"/>
          <w:rtl/>
        </w:rPr>
        <w:t>وت</w:t>
      </w:r>
      <w:r>
        <w:rPr>
          <w:rFonts w:asciiTheme="majorBidi" w:hAnsiTheme="majorBidi" w:cstheme="majorBidi" w:hint="cs"/>
          <w:sz w:val="28"/>
          <w:szCs w:val="28"/>
          <w:rtl/>
        </w:rPr>
        <w:t>ُ</w:t>
      </w:r>
      <w:r w:rsidRPr="00B06522">
        <w:rPr>
          <w:rFonts w:asciiTheme="majorBidi" w:hAnsiTheme="majorBidi" w:cstheme="majorBidi" w:hint="cs"/>
          <w:sz w:val="28"/>
          <w:szCs w:val="28"/>
          <w:rtl/>
        </w:rPr>
        <w:t>عرض على من وجهت</w:t>
      </w:r>
      <w:r>
        <w:rPr>
          <w:rFonts w:asciiTheme="majorBidi" w:hAnsiTheme="majorBidi" w:cstheme="majorBidi" w:hint="cs"/>
          <w:sz w:val="28"/>
          <w:szCs w:val="28"/>
          <w:rtl/>
        </w:rPr>
        <w:t xml:space="preserve"> </w:t>
      </w:r>
      <w:r w:rsidRPr="00B06522">
        <w:rPr>
          <w:rFonts w:asciiTheme="majorBidi" w:hAnsiTheme="majorBidi" w:cstheme="majorBidi" w:hint="cs"/>
          <w:sz w:val="28"/>
          <w:szCs w:val="28"/>
          <w:rtl/>
        </w:rPr>
        <w:t xml:space="preserve">إليه </w:t>
      </w:r>
      <w:r w:rsidRPr="00B06522">
        <w:rPr>
          <w:rFonts w:asciiTheme="majorBidi" w:hAnsiTheme="majorBidi" w:cstheme="majorBidi"/>
          <w:sz w:val="28"/>
          <w:szCs w:val="28"/>
          <w:rtl/>
        </w:rPr>
        <w:t>متى توافرت شروطها دون تغيير في محتواها أو مضمونها</w:t>
      </w:r>
      <w:r>
        <w:rPr>
          <w:rFonts w:asciiTheme="majorBidi" w:hAnsiTheme="majorBidi" w:cstheme="majorBidi" w:hint="cs"/>
          <w:sz w:val="28"/>
          <w:szCs w:val="28"/>
          <w:rtl/>
        </w:rPr>
        <w:t xml:space="preserve"> مع جواز تعديل صيغتها للمحكمة في حدود ذلك المضمون والواقعة المراد الحلف بشأنها</w:t>
      </w:r>
      <w:r w:rsidRPr="00B06522">
        <w:rPr>
          <w:rFonts w:asciiTheme="majorBidi" w:hAnsiTheme="majorBidi" w:cstheme="majorBidi"/>
          <w:sz w:val="28"/>
          <w:szCs w:val="28"/>
          <w:rtl/>
        </w:rPr>
        <w:t>.</w:t>
      </w:r>
      <w:r>
        <w:rPr>
          <w:rFonts w:asciiTheme="majorBidi" w:hAnsiTheme="majorBidi" w:cstheme="majorBidi" w:hint="cs"/>
          <w:sz w:val="28"/>
          <w:szCs w:val="28"/>
          <w:rtl/>
        </w:rPr>
        <w:t xml:space="preserve"> حلفها أو النكول عنها أو ردها أثره: حسم النزاع نهائياً بمقتضى حكم قطعي غير قابل للطعن عليه. </w:t>
      </w:r>
    </w:p>
    <w:p w14:paraId="53592684" w14:textId="3370A8DE" w:rsidR="001B524D" w:rsidRDefault="001B524D" w:rsidP="001B524D">
      <w:pPr>
        <w:spacing w:line="360" w:lineRule="auto"/>
        <w:ind w:firstLine="429"/>
        <w:jc w:val="both"/>
        <w:rPr>
          <w:rFonts w:ascii="Times New Roman" w:hAnsi="Times New Roman" w:cs="Times New Roman"/>
          <w:noProof/>
          <w:sz w:val="44"/>
          <w:szCs w:val="28"/>
          <w:rtl/>
          <w:lang w:eastAsia="en-US"/>
        </w:rPr>
      </w:pPr>
      <w:r>
        <w:rPr>
          <w:rFonts w:ascii="Times New Roman" w:hAnsi="Times New Roman" w:cs="Times New Roman" w:hint="cs"/>
          <w:noProof/>
          <w:sz w:val="44"/>
          <w:szCs w:val="28"/>
          <w:rtl/>
          <w:lang w:eastAsia="en-US" w:bidi="ar-SA"/>
        </w:rPr>
        <w:t xml:space="preserve">(6) </w:t>
      </w:r>
      <w:r w:rsidRPr="00D656D0">
        <w:rPr>
          <w:rFonts w:ascii="Times New Roman" w:hAnsi="Times New Roman" w:cs="Times New Roman" w:hint="cs"/>
          <w:noProof/>
          <w:sz w:val="44"/>
          <w:szCs w:val="28"/>
          <w:rtl/>
          <w:lang w:eastAsia="en-US" w:bidi="ar-SA"/>
        </w:rPr>
        <w:t xml:space="preserve">الهبة هي: تمليك مال لآخر حال حياة المالك دون عوض. انعقادها: </w:t>
      </w:r>
      <w:r>
        <w:rPr>
          <w:rFonts w:ascii="Times New Roman" w:hAnsi="Times New Roman" w:cs="Times New Roman" w:hint="cs"/>
          <w:noProof/>
          <w:sz w:val="44"/>
          <w:szCs w:val="28"/>
          <w:rtl/>
          <w:lang w:eastAsia="en-US" w:bidi="ar-SA"/>
        </w:rPr>
        <w:t xml:space="preserve">يكون </w:t>
      </w:r>
      <w:r w:rsidRPr="00D656D0">
        <w:rPr>
          <w:rFonts w:ascii="Times New Roman" w:hAnsi="Times New Roman" w:cs="Times New Roman" w:hint="cs"/>
          <w:noProof/>
          <w:sz w:val="44"/>
          <w:szCs w:val="28"/>
          <w:rtl/>
          <w:lang w:eastAsia="en-US" w:bidi="ar-SA"/>
        </w:rPr>
        <w:t>بالإيجاب والقبول وتتم بالقبض</w:t>
      </w:r>
      <w:r w:rsidRPr="00D656D0">
        <w:rPr>
          <w:rFonts w:ascii="Times New Roman" w:hAnsi="Times New Roman" w:cs="Times New Roman" w:hint="eastAsia"/>
          <w:sz w:val="28"/>
          <w:szCs w:val="28"/>
          <w:rtl/>
        </w:rPr>
        <w:t xml:space="preserve"> </w:t>
      </w:r>
      <w:r w:rsidRPr="00D13987">
        <w:rPr>
          <w:rFonts w:ascii="Times New Roman" w:hAnsi="Times New Roman" w:cs="Times New Roman" w:hint="eastAsia"/>
          <w:noProof/>
          <w:sz w:val="44"/>
          <w:szCs w:val="28"/>
          <w:rtl/>
          <w:lang w:eastAsia="en-US"/>
        </w:rPr>
        <w:t>ويكفي</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في</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الهبة</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مجرد</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الإيجاب</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إذا</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كان</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الواهب</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ولي</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الموهوب</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له</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أو</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وصي</w:t>
      </w:r>
      <w:r w:rsidRPr="00D13987">
        <w:rPr>
          <w:rFonts w:ascii="Times New Roman" w:hAnsi="Times New Roman" w:cs="Times New Roman" w:hint="cs"/>
          <w:noProof/>
          <w:sz w:val="44"/>
          <w:szCs w:val="28"/>
          <w:rtl/>
          <w:lang w:eastAsia="en-US"/>
        </w:rPr>
        <w:t>ه</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والمال</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في</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حوزته</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وكذا</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لو</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كان</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الموهوب</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له</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صغيرًا</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يقوم</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الواهب</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على</w:t>
      </w:r>
      <w:r w:rsidRPr="00D13987">
        <w:rPr>
          <w:rFonts w:ascii="Times New Roman" w:hAnsi="Times New Roman" w:cs="Times New Roman"/>
          <w:noProof/>
          <w:sz w:val="44"/>
          <w:szCs w:val="28"/>
          <w:rtl/>
          <w:lang w:eastAsia="en-US"/>
        </w:rPr>
        <w:t xml:space="preserve"> </w:t>
      </w:r>
      <w:r w:rsidRPr="00D13987">
        <w:rPr>
          <w:rFonts w:ascii="Times New Roman" w:hAnsi="Times New Roman" w:cs="Times New Roman" w:hint="eastAsia"/>
          <w:noProof/>
          <w:sz w:val="44"/>
          <w:szCs w:val="28"/>
          <w:rtl/>
          <w:lang w:eastAsia="en-US"/>
        </w:rPr>
        <w:t>تربيته</w:t>
      </w:r>
      <w:r>
        <w:rPr>
          <w:rFonts w:ascii="Times New Roman" w:hAnsi="Times New Roman" w:cs="Times New Roman" w:hint="cs"/>
          <w:noProof/>
          <w:sz w:val="44"/>
          <w:szCs w:val="28"/>
          <w:rtl/>
          <w:lang w:eastAsia="en-US"/>
        </w:rPr>
        <w:t xml:space="preserve">. آثارها: التزام الواهب بتسليم المال الموهوب إلى الموهوب له وفق أحكام تسليم المبيع. الرجوع فيها. غير جائز شرعاً لبشاعته ولؤم طبعه. أصل ذلك مستمد من قول النبي </w:t>
      </w:r>
      <w:r w:rsidRPr="00D656D0">
        <w:rPr>
          <w:rFonts w:ascii="Times New Roman" w:hAnsi="Times New Roman" w:cs="Times New Roman" w:hint="cs"/>
          <w:noProof/>
          <w:sz w:val="56"/>
          <w:szCs w:val="40"/>
          <w:rtl/>
          <w:lang w:eastAsia="en-US"/>
        </w:rPr>
        <w:t>ﷺ</w:t>
      </w:r>
      <w:r>
        <w:rPr>
          <w:rFonts w:ascii="Times New Roman" w:hAnsi="Times New Roman" w:cs="Times New Roman" w:hint="cs"/>
          <w:noProof/>
          <w:sz w:val="56"/>
          <w:szCs w:val="40"/>
          <w:rtl/>
          <w:lang w:eastAsia="en-US"/>
        </w:rPr>
        <w:t xml:space="preserve"> </w:t>
      </w:r>
      <w:r w:rsidRPr="001B524D">
        <w:rPr>
          <w:rFonts w:ascii="Times New Roman" w:hAnsi="Times New Roman" w:cs="Times New Roman" w:hint="cs"/>
          <w:noProof/>
          <w:sz w:val="44"/>
          <w:szCs w:val="28"/>
          <w:rtl/>
          <w:lang w:eastAsia="en-US"/>
        </w:rPr>
        <w:t>و</w:t>
      </w:r>
      <w:r>
        <w:rPr>
          <w:rFonts w:ascii="Times New Roman" w:hAnsi="Times New Roman" w:cs="Times New Roman" w:hint="cs"/>
          <w:noProof/>
          <w:sz w:val="44"/>
          <w:szCs w:val="28"/>
          <w:rtl/>
          <w:lang w:eastAsia="en-US"/>
        </w:rPr>
        <w:t>الاستثناء عليه هو ما يهبه الوالد لولده.</w:t>
      </w:r>
      <w:r>
        <w:rPr>
          <w:rFonts w:ascii="Times New Roman" w:hAnsi="Times New Roman" w:cs="Times New Roman"/>
          <w:noProof/>
          <w:sz w:val="44"/>
          <w:szCs w:val="28"/>
          <w:lang w:eastAsia="en-US"/>
        </w:rPr>
        <w:t xml:space="preserve"> </w:t>
      </w:r>
    </w:p>
    <w:p w14:paraId="63ECCBB0" w14:textId="77777777" w:rsidR="000F5B15" w:rsidRPr="000F5B15" w:rsidRDefault="001B524D" w:rsidP="000F5B15">
      <w:pPr>
        <w:spacing w:line="360" w:lineRule="auto"/>
        <w:ind w:firstLine="429"/>
        <w:jc w:val="both"/>
        <w:rPr>
          <w:rFonts w:ascii="Times New Roman" w:hAnsi="Times New Roman" w:cs="Times New Roman"/>
          <w:b/>
          <w:bCs/>
          <w:noProof/>
          <w:sz w:val="44"/>
          <w:szCs w:val="28"/>
          <w:rtl/>
          <w:lang w:eastAsia="en-US"/>
        </w:rPr>
      </w:pPr>
      <w:r>
        <w:rPr>
          <w:rFonts w:ascii="Times New Roman" w:hAnsi="Times New Roman" w:cs="Times New Roman" w:hint="cs"/>
          <w:noProof/>
          <w:sz w:val="44"/>
          <w:szCs w:val="28"/>
          <w:rtl/>
          <w:lang w:eastAsia="en-US"/>
        </w:rPr>
        <w:t xml:space="preserve">(7) </w:t>
      </w:r>
      <w:r w:rsidR="000F5B15" w:rsidRPr="000F5B15">
        <w:rPr>
          <w:rFonts w:ascii="Times New Roman" w:hAnsi="Times New Roman" w:cs="Times New Roman" w:hint="cs"/>
          <w:noProof/>
          <w:sz w:val="44"/>
          <w:szCs w:val="28"/>
          <w:rtl/>
          <w:lang w:eastAsia="en-US"/>
        </w:rPr>
        <w:t>قضاء الحكم المطعون فيه برد المصوغات الذهبية للمطعون ضدها تأسيساً على ثبوت حيازتها لها بالأدلة والكتابة والشهادة والقرائن وتأييده للحكم المستأنف القاضي برفض طلب الطاعن توجيه اليمين الحاسمة لعدم إنتاجيتها وكيديتها. هو قضاء صحيح. مؤداه: النعي على الحكم المطعون فيه بالخطأ لرفض تحليف المطعون ضدها بأن المصوغات الذهبية من ماله الخاص نعي على غير سند من الواقع والقانون متعين رفضه.</w:t>
      </w:r>
      <w:r w:rsidR="000F5B15" w:rsidRPr="000F5B15">
        <w:rPr>
          <w:rFonts w:ascii="Times New Roman" w:hAnsi="Times New Roman" w:cs="Times New Roman" w:hint="cs"/>
          <w:b/>
          <w:bCs/>
          <w:noProof/>
          <w:sz w:val="44"/>
          <w:szCs w:val="28"/>
          <w:rtl/>
          <w:lang w:eastAsia="en-US"/>
        </w:rPr>
        <w:t xml:space="preserve"> </w:t>
      </w:r>
    </w:p>
    <w:p w14:paraId="1D7EFF45" w14:textId="16F652F6" w:rsidR="003D49A1" w:rsidRPr="003D49A1" w:rsidRDefault="003D49A1" w:rsidP="003D49A1">
      <w:pPr>
        <w:spacing w:line="360" w:lineRule="auto"/>
        <w:jc w:val="center"/>
        <w:rPr>
          <w:rFonts w:ascii="Times New Roman" w:hAnsi="Times New Roman" w:cs="Times New Roman"/>
          <w:b/>
          <w:bCs/>
          <w:noProof/>
          <w:sz w:val="44"/>
          <w:szCs w:val="28"/>
          <w:rtl/>
          <w:lang w:eastAsia="en-US" w:bidi="ar-SA"/>
        </w:rPr>
      </w:pPr>
      <w:r w:rsidRPr="003D49A1">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174</w:t>
      </w:r>
      <w:r w:rsidRPr="003D49A1">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3D49A1">
        <w:rPr>
          <w:rFonts w:ascii="Times New Roman" w:hAnsi="Times New Roman" w:cs="Times New Roman"/>
          <w:b/>
          <w:bCs/>
          <w:noProof/>
          <w:sz w:val="44"/>
          <w:szCs w:val="28"/>
          <w:rtl/>
          <w:lang w:eastAsia="en-US" w:bidi="ar-SA"/>
        </w:rPr>
        <w:t xml:space="preserve"> أحوال شخصية، جلسة </w:t>
      </w:r>
      <w:r>
        <w:rPr>
          <w:rFonts w:ascii="Times New Roman" w:hAnsi="Times New Roman" w:cs="Times New Roman" w:hint="cs"/>
          <w:b/>
          <w:bCs/>
          <w:noProof/>
          <w:sz w:val="44"/>
          <w:szCs w:val="28"/>
          <w:rtl/>
          <w:lang w:eastAsia="en-US" w:bidi="ar-SA"/>
        </w:rPr>
        <w:t>6</w:t>
      </w:r>
      <w:r w:rsidRPr="003D49A1">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5</w:t>
      </w:r>
      <w:r w:rsidRPr="003D49A1">
        <w:rPr>
          <w:rFonts w:ascii="Times New Roman" w:hAnsi="Times New Roman" w:cs="Times New Roman"/>
          <w:b/>
          <w:bCs/>
          <w:noProof/>
          <w:sz w:val="44"/>
          <w:szCs w:val="28"/>
          <w:rtl/>
          <w:lang w:eastAsia="en-US" w:bidi="ar-SA"/>
        </w:rPr>
        <w:t>/</w:t>
      </w:r>
      <w:r w:rsidRPr="003D49A1">
        <w:rPr>
          <w:rFonts w:ascii="Times New Roman" w:hAnsi="Times New Roman" w:cs="Times New Roman" w:hint="cs"/>
          <w:b/>
          <w:bCs/>
          <w:noProof/>
          <w:sz w:val="44"/>
          <w:szCs w:val="28"/>
          <w:rtl/>
          <w:lang w:eastAsia="en-US" w:bidi="ar-SA"/>
        </w:rPr>
        <w:t>2026</w:t>
      </w:r>
      <w:r w:rsidRPr="003D49A1">
        <w:rPr>
          <w:rFonts w:ascii="Times New Roman" w:hAnsi="Times New Roman" w:cs="Times New Roman"/>
          <w:b/>
          <w:bCs/>
          <w:noProof/>
          <w:sz w:val="44"/>
          <w:szCs w:val="28"/>
          <w:rtl/>
          <w:lang w:eastAsia="en-US" w:bidi="ar-SA"/>
        </w:rPr>
        <w:t>)</w:t>
      </w:r>
    </w:p>
    <w:p w14:paraId="2C13B0B1" w14:textId="77777777" w:rsidR="003D49A1" w:rsidRPr="003D49A1" w:rsidRDefault="003D49A1" w:rsidP="003D49A1">
      <w:pPr>
        <w:tabs>
          <w:tab w:val="left" w:pos="33"/>
        </w:tabs>
        <w:spacing w:line="360" w:lineRule="auto"/>
        <w:jc w:val="center"/>
        <w:rPr>
          <w:rFonts w:ascii="Times New Roman" w:hAnsi="Times New Roman" w:cs="Times New Roman"/>
          <w:b/>
          <w:bCs/>
          <w:noProof/>
          <w:sz w:val="48"/>
          <w:rtl/>
          <w:lang w:eastAsia="en-US" w:bidi="ar-SA"/>
        </w:rPr>
      </w:pPr>
      <w:bookmarkStart w:id="1" w:name="_Hlk118184850"/>
      <w:r w:rsidRPr="003D49A1">
        <w:rPr>
          <w:rFonts w:ascii="Times New Roman" w:hAnsi="Times New Roman" w:cs="Times New Roman"/>
          <w:b/>
          <w:bCs/>
          <w:noProof/>
          <w:sz w:val="48"/>
          <w:rtl/>
          <w:lang w:eastAsia="en-US" w:bidi="ar-SA"/>
        </w:rPr>
        <w:t>ـــــــــــــــــــــــــــــــــــ</w:t>
      </w:r>
    </w:p>
    <w:bookmarkEnd w:id="1"/>
    <w:p w14:paraId="2C4FDC58" w14:textId="5DAFD9B2" w:rsidR="007523C6" w:rsidRDefault="00D13987" w:rsidP="00B4423E">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1- </w:t>
      </w:r>
      <w:r w:rsidRPr="00D13987">
        <w:rPr>
          <w:rFonts w:ascii="Times New Roman" w:hAnsi="Times New Roman" w:cs="Times New Roman" w:hint="eastAsia"/>
          <w:b/>
          <w:bCs/>
          <w:sz w:val="28"/>
          <w:szCs w:val="28"/>
          <w:rtl/>
        </w:rPr>
        <w:t>المقرر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أحكام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الشريعة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الإسلامية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الغراء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آثار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الفرقة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القضاء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الشرعي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والفقه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الإسلامي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هي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الإحصاء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وهي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تربصٍ</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تقضيها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الزوجة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وجوباً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دون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زواج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إثر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الفرقة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والطلاق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حتى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ينقضي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بقي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cs"/>
          <w:b/>
          <w:bCs/>
          <w:sz w:val="28"/>
          <w:szCs w:val="28"/>
          <w:rtl/>
        </w:rPr>
        <w:t>آ</w:t>
      </w:r>
      <w:r w:rsidRPr="00D13987">
        <w:rPr>
          <w:rFonts w:ascii="Times New Roman" w:hAnsi="Times New Roman" w:cs="Times New Roman" w:hint="eastAsia"/>
          <w:b/>
          <w:bCs/>
          <w:sz w:val="28"/>
          <w:szCs w:val="28"/>
          <w:rtl/>
        </w:rPr>
        <w:t>ثار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الزواج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شبهة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الزواج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كالوطء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بشبهة،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هي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النظام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الإسلام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يملك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أحد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إسقاطها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إلغا</w:t>
      </w:r>
      <w:r w:rsidRPr="00D13987">
        <w:rPr>
          <w:rFonts w:ascii="Times New Roman" w:hAnsi="Times New Roman" w:cs="Times New Roman" w:hint="cs"/>
          <w:b/>
          <w:bCs/>
          <w:sz w:val="28"/>
          <w:szCs w:val="28"/>
          <w:rtl/>
        </w:rPr>
        <w:t>ء</w:t>
      </w:r>
      <w:r w:rsidRPr="00D13987">
        <w:rPr>
          <w:rFonts w:ascii="Times New Roman" w:hAnsi="Times New Roman" w:cs="Times New Roman" w:hint="eastAsia"/>
          <w:b/>
          <w:bCs/>
          <w:sz w:val="28"/>
          <w:szCs w:val="28"/>
          <w:rtl/>
        </w:rPr>
        <w:t>ها</w:t>
      </w:r>
      <w:r w:rsidRPr="00D13987">
        <w:rPr>
          <w:rFonts w:ascii="Times New Roman" w:hAnsi="Times New Roman" w:cs="Times New Roman"/>
          <w:b/>
          <w:bCs/>
          <w:sz w:val="28"/>
          <w:szCs w:val="28"/>
          <w:rtl/>
        </w:rPr>
        <w:t xml:space="preserve"> </w:t>
      </w:r>
      <w:r w:rsidRPr="00D13987">
        <w:rPr>
          <w:rFonts w:ascii="Times New Roman" w:hAnsi="Times New Roman" w:cs="Times New Roman" w:hint="cs"/>
          <w:b/>
          <w:bCs/>
          <w:sz w:val="28"/>
          <w:szCs w:val="28"/>
          <w:rtl/>
        </w:rPr>
        <w:t>أ</w:t>
      </w:r>
      <w:r w:rsidRPr="00D13987">
        <w:rPr>
          <w:rFonts w:ascii="Times New Roman" w:hAnsi="Times New Roman" w:cs="Times New Roman" w:hint="eastAsia"/>
          <w:b/>
          <w:bCs/>
          <w:sz w:val="28"/>
          <w:szCs w:val="28"/>
          <w:rtl/>
        </w:rPr>
        <w:t>لبتة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وهي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معلومة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الدين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بالضرورة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ومحددة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أحكام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الشريعة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الإسلامية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الغراء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سلطة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لأحد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التدخل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فيها</w:t>
      </w:r>
      <w:r w:rsidRPr="00D13987">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حتى</w:t>
      </w:r>
      <w:r w:rsidRPr="003A2FC9">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ينقضي</w:t>
      </w:r>
      <w:r w:rsidRPr="003A2FC9">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ما</w:t>
      </w:r>
      <w:r w:rsidRPr="003A2FC9">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بقي</w:t>
      </w:r>
      <w:r w:rsidRPr="003A2FC9">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من</w:t>
      </w:r>
      <w:r w:rsidRPr="003A2FC9">
        <w:rPr>
          <w:rFonts w:ascii="Times New Roman" w:hAnsi="Times New Roman" w:cs="Times New Roman"/>
          <w:b/>
          <w:bCs/>
          <w:sz w:val="28"/>
          <w:szCs w:val="28"/>
          <w:rtl/>
        </w:rPr>
        <w:t xml:space="preserve"> </w:t>
      </w:r>
      <w:r w:rsidRPr="003A2FC9">
        <w:rPr>
          <w:rFonts w:ascii="Times New Roman" w:hAnsi="Times New Roman" w:cs="Times New Roman" w:hint="cs"/>
          <w:b/>
          <w:bCs/>
          <w:sz w:val="28"/>
          <w:szCs w:val="28"/>
          <w:rtl/>
        </w:rPr>
        <w:t>آ</w:t>
      </w:r>
      <w:r w:rsidRPr="003A2FC9">
        <w:rPr>
          <w:rFonts w:ascii="Times New Roman" w:hAnsi="Times New Roman" w:cs="Times New Roman" w:hint="eastAsia"/>
          <w:b/>
          <w:bCs/>
          <w:sz w:val="28"/>
          <w:szCs w:val="28"/>
          <w:rtl/>
        </w:rPr>
        <w:t>ثار</w:t>
      </w:r>
      <w:r w:rsidRPr="003A2FC9">
        <w:rPr>
          <w:rFonts w:ascii="Times New Roman" w:hAnsi="Times New Roman" w:cs="Times New Roman"/>
          <w:b/>
          <w:bCs/>
          <w:sz w:val="28"/>
          <w:szCs w:val="28"/>
          <w:rtl/>
        </w:rPr>
        <w:t xml:space="preserve"> </w:t>
      </w:r>
      <w:r w:rsidRPr="003A2FC9">
        <w:rPr>
          <w:rFonts w:ascii="Times New Roman" w:hAnsi="Times New Roman" w:cs="Times New Roman" w:hint="eastAsia"/>
          <w:b/>
          <w:bCs/>
          <w:sz w:val="28"/>
          <w:szCs w:val="28"/>
          <w:rtl/>
        </w:rPr>
        <w:t>الزواج</w:t>
      </w:r>
      <w:r w:rsidRPr="00D13987">
        <w:rPr>
          <w:rFonts w:ascii="Times New Roman" w:hAnsi="Times New Roman" w:cs="Times New Roman" w:hint="eastAsia"/>
          <w:b/>
          <w:bCs/>
          <w:sz w:val="28"/>
          <w:szCs w:val="28"/>
          <w:rtl/>
        </w:rPr>
        <w:t>،</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وغايتها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معلومة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ذلك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تهيئة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الفرصة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لإعادة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بناء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بيت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الزوجية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الذي</w:t>
      </w:r>
      <w:r w:rsidRPr="00D13987">
        <w:rPr>
          <w:rFonts w:ascii="Times New Roman" w:hAnsi="Times New Roman" w:cs="Times New Roman"/>
          <w:b/>
          <w:bCs/>
          <w:sz w:val="28"/>
          <w:szCs w:val="28"/>
          <w:rtl/>
        </w:rPr>
        <w:t xml:space="preserve"> </w:t>
      </w:r>
      <w:r w:rsidRPr="00D13987">
        <w:rPr>
          <w:rFonts w:ascii="Times New Roman" w:hAnsi="Times New Roman" w:cs="Times New Roman" w:hint="cs"/>
          <w:b/>
          <w:bCs/>
          <w:sz w:val="28"/>
          <w:szCs w:val="28"/>
          <w:rtl/>
        </w:rPr>
        <w:t>ا</w:t>
      </w:r>
      <w:r w:rsidRPr="00D13987">
        <w:rPr>
          <w:rFonts w:ascii="Times New Roman" w:hAnsi="Times New Roman" w:cs="Times New Roman" w:hint="eastAsia"/>
          <w:b/>
          <w:bCs/>
          <w:sz w:val="28"/>
          <w:szCs w:val="28"/>
          <w:rtl/>
        </w:rPr>
        <w:t>نهار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بالطلاق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الرجعي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وصيانة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الأنساب</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وحرصاً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عليها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التداخل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وبراءة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الرحم،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وإظهار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قداسة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الحياة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الزوجية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بسبب</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الوفاة،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وتبتدئ</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منذ</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وقوع</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الفرقة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والطلاق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المخالعة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التطليق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الفسخ</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المتاركة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الوطء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بشبهة،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وتبتدئ</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حالة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الوطء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بشبهة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آخر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وطء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كما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تبتدئ</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الزواج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تاريخ</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المتاركة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تفريق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القاضي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موت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الرجل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حقيقةً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hint="cs"/>
          <w:b/>
          <w:bCs/>
          <w:sz w:val="28"/>
          <w:szCs w:val="28"/>
          <w:rtl/>
        </w:rPr>
        <w:t xml:space="preserve"> </w:t>
      </w:r>
      <w:r w:rsidRPr="00D13987">
        <w:rPr>
          <w:rFonts w:ascii="Times New Roman" w:hAnsi="Times New Roman" w:cs="Times New Roman" w:hint="eastAsia"/>
          <w:b/>
          <w:bCs/>
          <w:sz w:val="28"/>
          <w:szCs w:val="28"/>
          <w:rtl/>
        </w:rPr>
        <w:t>حكما</w:t>
      </w:r>
      <w:r w:rsidRPr="00D13987">
        <w:rPr>
          <w:rFonts w:ascii="Times New Roman" w:hAnsi="Times New Roman" w:cs="Times New Roman" w:hint="cs"/>
          <w:b/>
          <w:bCs/>
          <w:sz w:val="28"/>
          <w:szCs w:val="28"/>
          <w:rtl/>
        </w:rPr>
        <w:t>ً</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بصدور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القاضي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بموت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المفقود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وصيرورته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باتاً،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كما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تبتدئ</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حالة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القضاء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بالتطليق،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التفريق،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الفسخ،</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بطلان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العقد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بموت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المفقود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صيرورة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باتًا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وتعتد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المتوفى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عنها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زوجها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زواج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صحيح</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ولو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قبل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أربعة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أشهر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وعشرة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أيام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تكن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حاملاً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وتنقضي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الحامل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بوضع</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حملها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سقوطه،</w:t>
      </w:r>
      <w:r w:rsidRPr="00D13987">
        <w:rPr>
          <w:rFonts w:ascii="Times New Roman" w:hAnsi="Times New Roman" w:cs="Times New Roman" w:hint="cs"/>
          <w:b/>
          <w:bCs/>
          <w:sz w:val="28"/>
          <w:szCs w:val="28"/>
          <w:rtl/>
        </w:rPr>
        <w:t xml:space="preserve"> </w:t>
      </w:r>
      <w:r w:rsidRPr="00D13987">
        <w:rPr>
          <w:rFonts w:ascii="Times New Roman" w:hAnsi="Times New Roman" w:cs="Times New Roman" w:hint="eastAsia"/>
          <w:b/>
          <w:bCs/>
          <w:sz w:val="28"/>
          <w:szCs w:val="28"/>
          <w:rtl/>
        </w:rPr>
        <w:t>وتعتد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عقد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باطل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بشبهة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إذا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توفي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عنها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الرجل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الطلاق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براءة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للرحم،</w:t>
      </w:r>
      <w:r w:rsidRPr="00D13987">
        <w:rPr>
          <w:rFonts w:ascii="Times New Roman" w:hAnsi="Times New Roman" w:cs="Times New Roman" w:hint="cs"/>
          <w:b/>
          <w:bCs/>
          <w:sz w:val="28"/>
          <w:szCs w:val="28"/>
          <w:rtl/>
        </w:rPr>
        <w:t xml:space="preserve"> </w:t>
      </w:r>
      <w:r w:rsidRPr="00D13987">
        <w:rPr>
          <w:rFonts w:ascii="Times New Roman" w:hAnsi="Times New Roman" w:cs="Times New Roman" w:hint="eastAsia"/>
          <w:b/>
          <w:bCs/>
          <w:sz w:val="28"/>
          <w:szCs w:val="28"/>
          <w:rtl/>
        </w:rPr>
        <w:t>ولا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المطلقة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قبل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وقبل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الخلوة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الصحيحة،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المطلقة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غير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الحامل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أطهار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لذوات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الحيض</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وتصدق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بانقضائها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الممكنة</w:t>
      </w:r>
      <w:r w:rsidRPr="00D13987">
        <w:rPr>
          <w:rFonts w:ascii="Times New Roman" w:hAnsi="Times New Roman" w:cs="Times New Roman" w:hint="cs"/>
          <w:b/>
          <w:bCs/>
          <w:sz w:val="28"/>
          <w:szCs w:val="28"/>
          <w:rtl/>
        </w:rPr>
        <w:t>)،</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أشهر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تحض</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أصلاً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بلغت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اليأس</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وانقطع</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حيضها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رأت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الحيض</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قبل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انقضائها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استأنفت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أطهار،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أشهر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لممتدة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الدم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تكن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عادة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معروفة،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كانت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عادة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تذكرها</w:t>
      </w:r>
      <w:r w:rsidRPr="00D13987">
        <w:rPr>
          <w:rFonts w:ascii="Times New Roman" w:hAnsi="Times New Roman" w:cs="Times New Roman"/>
          <w:b/>
          <w:bCs/>
          <w:sz w:val="28"/>
          <w:szCs w:val="28"/>
          <w:rtl/>
        </w:rPr>
        <w:t xml:space="preserve"> </w:t>
      </w:r>
      <w:r w:rsidRPr="00D13987">
        <w:rPr>
          <w:rFonts w:ascii="Times New Roman" w:hAnsi="Times New Roman" w:cs="Times New Roman" w:hint="cs"/>
          <w:b/>
          <w:bCs/>
          <w:sz w:val="28"/>
          <w:szCs w:val="28"/>
          <w:rtl/>
        </w:rPr>
        <w:t>ا</w:t>
      </w:r>
      <w:r w:rsidRPr="00D13987">
        <w:rPr>
          <w:rFonts w:ascii="Times New Roman" w:hAnsi="Times New Roman" w:cs="Times New Roman" w:hint="eastAsia"/>
          <w:b/>
          <w:bCs/>
          <w:sz w:val="28"/>
          <w:szCs w:val="28"/>
          <w:rtl/>
        </w:rPr>
        <w:t>تبعتها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حساب</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وأقل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الأجلين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أطهار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سنة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حيض</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انقطع</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حيضها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قبل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اليأس،</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قال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سبحانه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وتعالى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عز</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قائل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محكم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التنزيل</w:t>
      </w:r>
      <w:r w:rsidRPr="00D13987">
        <w:rPr>
          <w:rFonts w:ascii="Times New Roman" w:hAnsi="Times New Roman" w:cs="Times New Roman" w:hint="cs"/>
          <w:b/>
          <w:bCs/>
          <w:sz w:val="28"/>
          <w:szCs w:val="28"/>
          <w:rtl/>
        </w:rPr>
        <w:t xml:space="preserve"> ((</w:t>
      </w:r>
      <w:r w:rsidRPr="00D13987">
        <w:rPr>
          <w:rFonts w:ascii="Times New Roman" w:hAnsi="Times New Roman" w:cs="Times New Roman" w:hint="eastAsia"/>
          <w:b/>
          <w:bCs/>
          <w:sz w:val="28"/>
          <w:szCs w:val="28"/>
          <w:rtl/>
        </w:rPr>
        <w:t>يَا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أَيُّهَا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النَّبِيُّ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إِذَا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طَلَّقْتُمُ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النِّسَاءَ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فَطَلِّقُوهُنَّ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لِعِدَّتِهِنَّ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وَأَحْصُوا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الْعِدَّةَ</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وَاتَّقُوا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رَبَّكُمْ</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تُخْرِجُوهُنَّ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بُيُوتِهِنَّ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يَخْرُجْنَ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يَأْتِينَ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بِفَاحِشَةٍ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مُّبَيِّنَةٍ</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وَتِلْكَ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حُدُودُ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حُدُودَ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فَقَدْ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ظَلَمَ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نَفْسَهُ</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تَدْرِي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لَعَلَّ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يُحْدِثُ</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ذَٰلِكَ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أَمْرًا</w:t>
      </w:r>
      <w:r w:rsidRPr="00D13987">
        <w:rPr>
          <w:rFonts w:ascii="Times New Roman" w:hAnsi="Times New Roman" w:cs="Times New Roman"/>
          <w:b/>
          <w:bCs/>
          <w:sz w:val="28"/>
          <w:szCs w:val="28"/>
          <w:rtl/>
        </w:rPr>
        <w:t xml:space="preserve"> (1) </w:t>
      </w:r>
      <w:r w:rsidRPr="00D13987">
        <w:rPr>
          <w:rFonts w:ascii="Times New Roman" w:hAnsi="Times New Roman" w:cs="Times New Roman" w:hint="eastAsia"/>
          <w:b/>
          <w:bCs/>
          <w:sz w:val="28"/>
          <w:szCs w:val="28"/>
          <w:rtl/>
        </w:rPr>
        <w:t>فَإِذَا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بَلَغْنَ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أَجَلَهُنَّ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فَأَمْسِكُوهُنَّ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بِمَعْرُوفٍ</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فَارِقُوهُنَّ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بِمَعْرُوفٍ</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وَأَشْهِدُوا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ذَوَيْ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عَدْلٍ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وَأَقِيمُوا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الشَّهَادَةَ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لِلَّهِ</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ذَٰلِكُمْ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يُوعَظُ</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كَانَ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يُؤْمِنُ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وَالْيَوْمِ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الْآخِرِ</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يَجْعَل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مَخْرَجًا</w:t>
      </w:r>
      <w:r w:rsidRPr="00D13987">
        <w:rPr>
          <w:rFonts w:ascii="Times New Roman" w:hAnsi="Times New Roman" w:cs="Times New Roman"/>
          <w:b/>
          <w:bCs/>
          <w:sz w:val="28"/>
          <w:szCs w:val="28"/>
          <w:rtl/>
        </w:rPr>
        <w:t xml:space="preserve"> (2) </w:t>
      </w:r>
      <w:r w:rsidRPr="00D13987">
        <w:rPr>
          <w:rFonts w:ascii="Times New Roman" w:hAnsi="Times New Roman" w:cs="Times New Roman" w:hint="eastAsia"/>
          <w:b/>
          <w:bCs/>
          <w:sz w:val="28"/>
          <w:szCs w:val="28"/>
          <w:rtl/>
        </w:rPr>
        <w:t>وَيَرْزُقْهُ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حَيْثُ</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يَحْتَسِبُ</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يَتَوَكَّلْ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فَهُوَ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حَسْبُهُ</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بَالِغُ</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أَمْرِهِ</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قَدْ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جَعَلَ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لِكُلِّ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شَيْءٍ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قَدْرًا</w:t>
      </w:r>
      <w:r w:rsidRPr="00D13987">
        <w:rPr>
          <w:rFonts w:ascii="Times New Roman" w:hAnsi="Times New Roman" w:cs="Times New Roman"/>
          <w:b/>
          <w:bCs/>
          <w:sz w:val="28"/>
          <w:szCs w:val="28"/>
          <w:rtl/>
        </w:rPr>
        <w:t xml:space="preserve"> (3) </w:t>
      </w:r>
      <w:r w:rsidRPr="00D13987">
        <w:rPr>
          <w:rFonts w:ascii="Times New Roman" w:hAnsi="Times New Roman" w:cs="Times New Roman" w:hint="eastAsia"/>
          <w:b/>
          <w:bCs/>
          <w:sz w:val="28"/>
          <w:szCs w:val="28"/>
          <w:rtl/>
        </w:rPr>
        <w:t>وَاللَّائِي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يَئِسْنَ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الْمَحِيضِ</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نِّسَائِكُمْ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ارْتَبْتُمْ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فَعِدَّتُهُنَّ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أَشْهُرٍ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وَاللَّائِي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يَحِضْنَ</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وَأُولَاتُ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الْأَحْمَالِ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أَجَلُهُنَّ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يَضَعْنَ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حَمْلَهُنَّ</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يَجْعَل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يُسْرًا</w:t>
      </w:r>
      <w:r w:rsidRPr="00D13987">
        <w:rPr>
          <w:rFonts w:ascii="Times New Roman" w:hAnsi="Times New Roman" w:cs="Times New Roman"/>
          <w:b/>
          <w:bCs/>
          <w:sz w:val="28"/>
          <w:szCs w:val="28"/>
          <w:rtl/>
        </w:rPr>
        <w:t xml:space="preserve"> (4) </w:t>
      </w:r>
      <w:r w:rsidRPr="00D13987">
        <w:rPr>
          <w:rFonts w:ascii="Times New Roman" w:hAnsi="Times New Roman" w:cs="Times New Roman" w:hint="eastAsia"/>
          <w:b/>
          <w:bCs/>
          <w:sz w:val="28"/>
          <w:szCs w:val="28"/>
          <w:rtl/>
        </w:rPr>
        <w:t>ذَٰلِكَ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أَنزَلَهُ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إِلَيْكُمْ</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يُكَفِّرْ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عَنْهُ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سَيِّئَاتِهِ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وَيُعْظِمْ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أَجْرًا</w:t>
      </w:r>
      <w:r w:rsidRPr="00D13987">
        <w:rPr>
          <w:rFonts w:ascii="Times New Roman" w:hAnsi="Times New Roman" w:cs="Times New Roman" w:hint="cs"/>
          <w:b/>
          <w:bCs/>
          <w:sz w:val="28"/>
          <w:szCs w:val="28"/>
          <w:rtl/>
        </w:rPr>
        <w:t>))</w:t>
      </w:r>
      <w:r w:rsidRPr="00D13987">
        <w:rPr>
          <w:rFonts w:ascii="Times New Roman" w:hAnsi="Times New Roman" w:cs="Times New Roman" w:hint="eastAsia"/>
          <w:b/>
          <w:bCs/>
          <w:sz w:val="28"/>
          <w:szCs w:val="28"/>
          <w:rtl/>
        </w:rPr>
        <w:t>،</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وقد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أكد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الأئمة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الأربعة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هذا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سبحانه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وتعالى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للمطلقات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المدخول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ذوات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الأقراء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يتربصن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بأنفسهن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قروء،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تمكث</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إحداهن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بعد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طلاق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زوجها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قروء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تتزوج</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شاءت،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والمراد</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بالأقراء</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الأطهار،</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قال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سبحانه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وتعالى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عز</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قائل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وهو</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الحكيم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أمره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وشرعه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وقدره</w:t>
      </w:r>
      <w:r w:rsidRPr="00D13987">
        <w:rPr>
          <w:rFonts w:ascii="Times New Roman" w:hAnsi="Times New Roman" w:cs="Times New Roman" w:hint="cs"/>
          <w:b/>
          <w:bCs/>
          <w:sz w:val="28"/>
          <w:szCs w:val="28"/>
          <w:rtl/>
        </w:rPr>
        <w:t xml:space="preserve"> </w:t>
      </w:r>
      <w:r w:rsidRPr="00D13987">
        <w:rPr>
          <w:rFonts w:ascii="Times New Roman" w:hAnsi="Times New Roman" w:cs="Times New Roman"/>
          <w:b/>
          <w:bCs/>
          <w:sz w:val="28"/>
          <w:szCs w:val="28"/>
          <w:rtl/>
        </w:rPr>
        <w:lastRenderedPageBreak/>
        <w:t>(</w:t>
      </w:r>
      <w:r w:rsidRPr="00D13987">
        <w:rPr>
          <w:rFonts w:ascii="Times New Roman" w:hAnsi="Times New Roman" w:cs="Times New Roman" w:hint="eastAsia"/>
          <w:b/>
          <w:bCs/>
          <w:sz w:val="28"/>
          <w:szCs w:val="28"/>
          <w:rtl/>
        </w:rPr>
        <w:t>وَالْمُطَلَّقَاتُ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يَتَرَبَّصْنَ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بِأَنْفُسِهِنَّ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ثَلَاثَةَ</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قُرُوءٍ</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يَحِلُّ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يَكْتُمْنَ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خَلَقَ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أَرْحَامِهِنَّ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يُؤْمِنَّ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وَالْيَوْمِ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الْآخِرِ</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وَبُعُولَتُهُنَّ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أَحَقُّ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بِرَدِّهِنَّ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ذَٰلِكَ</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أَرَادُوا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إِصْلَاحًا</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وَلَهُنَّ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مِثْلُ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الَّذِي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عَلَيْهِنَّ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بِالْمَعْرُوفِ</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وَلِلرِّجَالِ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عَلَيْهِنَّ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دَرَجَةٌ</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عَزِيزٌ</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حَكِيمٌ</w:t>
      </w:r>
      <w:r w:rsidRPr="00D13987">
        <w:rPr>
          <w:rFonts w:ascii="Times New Roman" w:hAnsi="Times New Roman" w:cs="Times New Roman" w:hint="cs"/>
          <w:b/>
          <w:bCs/>
          <w:sz w:val="28"/>
          <w:szCs w:val="28"/>
          <w:rtl/>
        </w:rPr>
        <w:t>)</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صدق</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العظيم،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وقال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سبحانه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وتعالى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عز</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قائل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في</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محكم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التنزيل</w:t>
      </w:r>
      <w:r w:rsidRPr="00D13987">
        <w:rPr>
          <w:rFonts w:ascii="Times New Roman" w:hAnsi="Times New Roman" w:cs="Times New Roman"/>
          <w:b/>
          <w:bCs/>
          <w:sz w:val="28"/>
          <w:szCs w:val="28"/>
          <w:rtl/>
        </w:rPr>
        <w:t xml:space="preserve"> </w:t>
      </w:r>
      <w:r w:rsidRPr="00D13987">
        <w:rPr>
          <w:rFonts w:ascii="Times New Roman" w:hAnsi="Times New Roman" w:cs="Times New Roman" w:hint="cs"/>
          <w:b/>
          <w:bCs/>
          <w:sz w:val="28"/>
          <w:szCs w:val="28"/>
          <w:rtl/>
        </w:rPr>
        <w:t>(</w:t>
      </w:r>
      <w:r w:rsidRPr="00D13987">
        <w:rPr>
          <w:rFonts w:ascii="Times New Roman" w:hAnsi="Times New Roman" w:cs="Times New Roman" w:hint="eastAsia"/>
          <w:b/>
          <w:bCs/>
          <w:sz w:val="28"/>
          <w:szCs w:val="28"/>
          <w:rtl/>
        </w:rPr>
        <w:t>أَسْكِنُوهُنَّ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حَيْثُ</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سَكَنتُم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وُجْدِكُمْ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وَلَا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تُضَارُّوهُنَّ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لِتُضَيِّقُوا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عَلَيْهِنَّ</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كُنَّ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أُولَاتِ</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حَمْلٍ</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فَأَنفِقُوا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عَلَيْهِنَّ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حَتَّىٰ</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يَضَعْنَ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حَمْلَهُنَّ</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فَإِنْ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أَرْضَعْنَ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فَآتُوهُنَّ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أُجُورَهُنَّ</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وَأْتَمِرُوا</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بَيْنَكُم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بِمَعْرُوفٍ</w:t>
      </w:r>
      <w:r w:rsidRPr="00D13987">
        <w:rPr>
          <w:rFonts w:ascii="Times New Roman" w:hAnsi="Times New Roman" w:cs="Times New Roman"/>
          <w:b/>
          <w:bCs/>
          <w:sz w:val="28"/>
          <w:szCs w:val="28"/>
          <w:rtl/>
        </w:rPr>
        <w:t xml:space="preserve"> ۖ </w:t>
      </w:r>
      <w:r w:rsidRPr="00D13987">
        <w:rPr>
          <w:rFonts w:ascii="Times New Roman" w:hAnsi="Times New Roman" w:cs="Times New Roman" w:hint="eastAsia"/>
          <w:b/>
          <w:bCs/>
          <w:sz w:val="28"/>
          <w:szCs w:val="28"/>
          <w:rtl/>
        </w:rPr>
        <w:t>وَإِن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تَعَاسَرْتُمْ</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فَسَتُرْضِعُ</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لَهُ</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أُخْرَىٰ</w:t>
      </w:r>
      <w:r w:rsidRPr="00D13987">
        <w:rPr>
          <w:rFonts w:ascii="Times New Roman" w:hAnsi="Times New Roman" w:cs="Times New Roman" w:hint="cs"/>
          <w:b/>
          <w:bCs/>
          <w:sz w:val="28"/>
          <w:szCs w:val="28"/>
          <w:rtl/>
        </w:rPr>
        <w:t>)</w:t>
      </w:r>
      <w:r w:rsidR="007523C6">
        <w:rPr>
          <w:rFonts w:ascii="Times New Roman" w:hAnsi="Times New Roman" w:cs="Times New Roman" w:hint="cs"/>
          <w:b/>
          <w:bCs/>
          <w:sz w:val="28"/>
          <w:szCs w:val="28"/>
          <w:rtl/>
        </w:rPr>
        <w:t>.</w:t>
      </w:r>
    </w:p>
    <w:p w14:paraId="0A6E39BD" w14:textId="2D6B8218" w:rsidR="003D49A1" w:rsidRDefault="007523C6" w:rsidP="00D1398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المقرر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بنص</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المادة</w:t>
      </w:r>
      <w:r w:rsidR="00D13987" w:rsidRPr="00D13987">
        <w:rPr>
          <w:rFonts w:ascii="Times New Roman" w:hAnsi="Times New Roman" w:cs="Times New Roman"/>
          <w:b/>
          <w:bCs/>
          <w:sz w:val="28"/>
          <w:szCs w:val="28"/>
          <w:rtl/>
        </w:rPr>
        <w:t xml:space="preserve"> </w:t>
      </w:r>
      <w:r w:rsidR="002112EF">
        <w:rPr>
          <w:rFonts w:ascii="Times New Roman" w:hAnsi="Times New Roman" w:cs="Times New Roman" w:hint="cs"/>
          <w:b/>
          <w:bCs/>
          <w:sz w:val="28"/>
          <w:szCs w:val="28"/>
          <w:rtl/>
        </w:rPr>
        <w:t>(101)</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قانون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الأحوال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الشخصية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تجب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طلاق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رجعي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وتجب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البائن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حاملاً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تضع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حملها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تجب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البائن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تكن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حاملاً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خلع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وفاة،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الوفاة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حاملاً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فتجب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نفقتها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الحمل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تضع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حملها،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فإن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يكن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وجبت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وارث</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الحمل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جميع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الحالات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المنصوص</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تستحق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المعتدة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السكنى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بيت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الزوجية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عدتها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مناسب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فتستحقُّ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السكنى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بيت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مناسب،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ووفقاً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للمبادئ</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القضائية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تستحق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المطلقة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منذ</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تاريخ</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الخلع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وحتى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صيرورة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بالخلع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نهائياً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قابل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للطعن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بالطرق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العادية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حيث</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يعتبر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الطلاق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المعلق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مؤخراً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لتاريخ</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انتهائه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الفعلي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لاحتمال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لغائه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المحكمة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الأعلى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وتعليق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التطليق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رفضه،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ومفهوم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النصوص</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مجتمعة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المطلقة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تستحق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تنقضي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مواعيد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العادية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المطعون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المؤيد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 xml:space="preserve">المستأنف </w:t>
      </w:r>
      <w:r w:rsidR="00D13987" w:rsidRPr="00D13987">
        <w:rPr>
          <w:rFonts w:ascii="Times New Roman" w:hAnsi="Times New Roman" w:cs="Times New Roman" w:hint="eastAsia"/>
          <w:b/>
          <w:bCs/>
          <w:sz w:val="28"/>
          <w:szCs w:val="28"/>
          <w:rtl/>
        </w:rPr>
        <w:t>قضى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للزوجة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بالنفقة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الشرعية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لكونها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hint="cs"/>
          <w:b/>
          <w:bCs/>
          <w:sz w:val="28"/>
          <w:szCs w:val="28"/>
          <w:rtl/>
        </w:rPr>
        <w:t xml:space="preserve"> </w:t>
      </w:r>
      <w:r w:rsidR="00D13987" w:rsidRPr="00D13987">
        <w:rPr>
          <w:rFonts w:ascii="Times New Roman" w:hAnsi="Times New Roman" w:cs="Times New Roman" w:hint="eastAsia"/>
          <w:b/>
          <w:bCs/>
          <w:sz w:val="28"/>
          <w:szCs w:val="28"/>
          <w:rtl/>
        </w:rPr>
        <w:t>زالت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زوجة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صيرورة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باتا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المطعون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انتهى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قضاء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صحيح</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ويضح</w:t>
      </w:r>
      <w:r w:rsidR="00D13987" w:rsidRPr="00D13987">
        <w:rPr>
          <w:rFonts w:ascii="Times New Roman" w:hAnsi="Times New Roman" w:cs="Times New Roman" w:hint="cs"/>
          <w:b/>
          <w:bCs/>
          <w:sz w:val="28"/>
          <w:szCs w:val="28"/>
          <w:rtl/>
        </w:rPr>
        <w:t>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النعي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الوجه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أساس</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متعينا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رفضه</w:t>
      </w:r>
      <w:r w:rsidR="00D13987" w:rsidRPr="00D13987">
        <w:rPr>
          <w:rFonts w:ascii="Times New Roman" w:hAnsi="Times New Roman" w:cs="Times New Roman"/>
          <w:b/>
          <w:bCs/>
          <w:sz w:val="28"/>
          <w:szCs w:val="28"/>
          <w:rtl/>
        </w:rPr>
        <w:t>.</w:t>
      </w:r>
    </w:p>
    <w:p w14:paraId="44C384F0" w14:textId="20E01C51" w:rsidR="00B02BF2" w:rsidRDefault="003B43A5" w:rsidP="00D1398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w:t>
      </w:r>
      <w:r w:rsidR="00D13987" w:rsidRPr="00D13987">
        <w:rPr>
          <w:rFonts w:ascii="Times New Roman" w:hAnsi="Times New Roman" w:cs="Times New Roman" w:hint="eastAsia"/>
          <w:b/>
          <w:bCs/>
          <w:sz w:val="28"/>
          <w:szCs w:val="28"/>
          <w:rtl/>
        </w:rPr>
        <w:t>المقرر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أحكام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الشريعة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الإسلامية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الغراء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والقانون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السواء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شهاد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جلاله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صحة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يدعيه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الحالفُ،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عدم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صحّة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يدعيه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الآخر،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وهي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استشهادٌ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بالخالقِ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واستنزالٌ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لعقابه،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دليل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إثبات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مطلق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وأنه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يجوز</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لكل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حالة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الدعوى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يُوجه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w:t>
      </w:r>
      <w:r w:rsidR="00D13987" w:rsidRPr="00D13987">
        <w:rPr>
          <w:rFonts w:ascii="Times New Roman" w:hAnsi="Times New Roman" w:cs="Times New Roman" w:hint="cs"/>
          <w:b/>
          <w:bCs/>
          <w:sz w:val="28"/>
          <w:szCs w:val="28"/>
          <w:rtl/>
        </w:rPr>
        <w:t>آ</w:t>
      </w:r>
      <w:r w:rsidR="00D13987" w:rsidRPr="00D13987">
        <w:rPr>
          <w:rFonts w:ascii="Times New Roman" w:hAnsi="Times New Roman" w:cs="Times New Roman" w:hint="eastAsia"/>
          <w:b/>
          <w:bCs/>
          <w:sz w:val="28"/>
          <w:szCs w:val="28"/>
          <w:rtl/>
        </w:rPr>
        <w:t>خر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بشرط</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الواقعة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التي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تنصب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متعلقة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بشخص</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وإن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شخصية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انصبت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مجرد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علمه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أحقية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القاضي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رفض</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متعسفاً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بيان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التعسف،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w:t>
      </w:r>
      <w:r w:rsidR="00D13987" w:rsidRPr="00D13987">
        <w:rPr>
          <w:rFonts w:ascii="Times New Roman" w:hAnsi="Times New Roman" w:cs="Times New Roman" w:hint="cs"/>
          <w:b/>
          <w:bCs/>
          <w:sz w:val="28"/>
          <w:szCs w:val="28"/>
          <w:rtl/>
        </w:rPr>
        <w:t>أ</w:t>
      </w:r>
      <w:r w:rsidR="00D13987" w:rsidRPr="00D13987">
        <w:rPr>
          <w:rFonts w:ascii="Times New Roman" w:hAnsi="Times New Roman" w:cs="Times New Roman" w:hint="eastAsia"/>
          <w:b/>
          <w:bCs/>
          <w:sz w:val="28"/>
          <w:szCs w:val="28"/>
          <w:rtl/>
        </w:rPr>
        <w:t>نه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يجوز</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يرجع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قبل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خصمه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يحلف،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حلف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انحسم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النزاع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hint="cs"/>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انصبت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ويقوم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مضمونها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حجة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ملزمة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للقاضي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ويسقط</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دليل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آخر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خصمه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عندما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يعوزه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الدليل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أيا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قيمة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النزاع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توافرت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شروط</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وهي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ملزمة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لصالح</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حلفها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ويخسر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دعواه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نكل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ويجوز</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ردها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قلبها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وهي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وسيلة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وسائل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الإثبات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قررتها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أحكام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الشريعة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الإسلامية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الغراء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والقانون</w:t>
      </w:r>
      <w:r w:rsidR="00146220">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p>
    <w:p w14:paraId="4C16E9AF" w14:textId="5046F3CA" w:rsidR="00B02BF2" w:rsidRDefault="00124B18" w:rsidP="00D1398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4- المقرر أن </w:t>
      </w:r>
      <w:r w:rsidR="00D13987" w:rsidRPr="00D13987">
        <w:rPr>
          <w:rFonts w:ascii="Times New Roman" w:hAnsi="Times New Roman" w:cs="Times New Roman" w:hint="eastAsia"/>
          <w:b/>
          <w:bCs/>
          <w:sz w:val="28"/>
          <w:szCs w:val="28"/>
          <w:rtl/>
        </w:rPr>
        <w:t>سلطة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استخلاص</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توجيهها</w:t>
      </w:r>
      <w:r>
        <w:rPr>
          <w:rFonts w:ascii="Times New Roman" w:hAnsi="Times New Roman" w:cs="Times New Roman" w:hint="cs"/>
          <w:b/>
          <w:bCs/>
          <w:sz w:val="28"/>
          <w:szCs w:val="28"/>
          <w:rtl/>
        </w:rPr>
        <w:t xml:space="preserve"> </w:t>
      </w:r>
      <w:r w:rsidRPr="00D13987">
        <w:rPr>
          <w:rFonts w:ascii="Times New Roman" w:hAnsi="Times New Roman" w:cs="Times New Roman" w:hint="eastAsia"/>
          <w:b/>
          <w:bCs/>
          <w:sz w:val="28"/>
          <w:szCs w:val="28"/>
          <w:rtl/>
        </w:rPr>
        <w:t>من</w:t>
      </w:r>
      <w:r w:rsidRPr="00D13987">
        <w:rPr>
          <w:rFonts w:ascii="Times New Roman" w:hAnsi="Times New Roman" w:cs="Times New Roman"/>
          <w:b/>
          <w:bCs/>
          <w:sz w:val="28"/>
          <w:szCs w:val="28"/>
          <w:rtl/>
        </w:rPr>
        <w:t xml:space="preserve"> </w:t>
      </w:r>
      <w:r w:rsidRPr="00D13987">
        <w:rPr>
          <w:rFonts w:ascii="Times New Roman" w:hAnsi="Times New Roman" w:cs="Times New Roman" w:hint="eastAsia"/>
          <w:b/>
          <w:bCs/>
          <w:sz w:val="28"/>
          <w:szCs w:val="28"/>
          <w:rtl/>
        </w:rPr>
        <w:t>عدمه</w:t>
      </w:r>
      <w:r w:rsidRPr="00D13987">
        <w:rPr>
          <w:rFonts w:ascii="Times New Roman" w:hAnsi="Times New Roman" w:cs="Times New Roman"/>
          <w:b/>
          <w:bCs/>
          <w:sz w:val="28"/>
          <w:szCs w:val="28"/>
          <w:rtl/>
        </w:rPr>
        <w:t xml:space="preserve"> </w:t>
      </w:r>
      <w:r>
        <w:rPr>
          <w:rFonts w:ascii="Times New Roman" w:hAnsi="Times New Roman" w:cs="Times New Roman"/>
          <w:b/>
          <w:bCs/>
          <w:sz w:val="28"/>
          <w:szCs w:val="28"/>
          <w:rtl/>
        </w:rPr>
        <w:t>–</w:t>
      </w:r>
      <w:r>
        <w:rPr>
          <w:rFonts w:ascii="Times New Roman" w:hAnsi="Times New Roman" w:cs="Times New Roman" w:hint="cs"/>
          <w:b/>
          <w:bCs/>
          <w:sz w:val="28"/>
          <w:szCs w:val="28"/>
          <w:rtl/>
        </w:rPr>
        <w:t xml:space="preserve"> اليمين الحاسمة -</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لمحكمة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الموضوع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أقامت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قضاءها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أسباب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سائغة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تكفي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لحمله</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طلب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وبينة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بينة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w:t>
      </w:r>
      <w:r w:rsidR="00D13987" w:rsidRPr="00D13987">
        <w:rPr>
          <w:rFonts w:ascii="Times New Roman" w:hAnsi="Times New Roman" w:cs="Times New Roman" w:hint="eastAsia"/>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تملك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المحكمة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صرف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النظر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استعمالها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إطار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رقابتها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تتبين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الواقعة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المنصبة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متعلقة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كيدية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بأسباب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تثبت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الكيدية</w:t>
      </w:r>
      <w:r w:rsidR="00146220">
        <w:rPr>
          <w:rFonts w:ascii="Times New Roman" w:hAnsi="Times New Roman" w:cs="Times New Roman" w:hint="cs"/>
          <w:b/>
          <w:bCs/>
          <w:sz w:val="28"/>
          <w:szCs w:val="28"/>
          <w:rtl/>
        </w:rPr>
        <w:t>.</w:t>
      </w:r>
    </w:p>
    <w:p w14:paraId="0C3672A3" w14:textId="303EB06B" w:rsidR="00B02BF2" w:rsidRDefault="00124B18" w:rsidP="00146220">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5- </w:t>
      </w:r>
      <w:r w:rsidR="00D13987" w:rsidRPr="00D13987">
        <w:rPr>
          <w:rFonts w:ascii="Times New Roman" w:hAnsi="Times New Roman" w:cs="Times New Roman" w:hint="eastAsia"/>
          <w:b/>
          <w:bCs/>
          <w:sz w:val="28"/>
          <w:szCs w:val="28"/>
          <w:rtl/>
        </w:rPr>
        <w:t>المقرر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فقها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وقضاءً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الحاسمة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يلجأ</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كمرحلة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أخيرة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عندما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يعوزه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الدليل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وللمحكمة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تعرضها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الخصم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توافرت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شروطها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تغيير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محتواها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مضمونها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عناه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وإن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الجائز</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تصرف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المحكمة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صيغة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أدائها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حدود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المضمون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والواقعة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المراد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الحلف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بشأنها</w:t>
      </w:r>
      <w:r w:rsidR="00146220">
        <w:rPr>
          <w:rFonts w:ascii="Times New Roman" w:hAnsi="Times New Roman" w:cs="Times New Roman" w:hint="cs"/>
          <w:b/>
          <w:bCs/>
          <w:sz w:val="28"/>
          <w:szCs w:val="28"/>
          <w:rtl/>
        </w:rPr>
        <w:t xml:space="preserve">، </w:t>
      </w:r>
      <w:r w:rsidR="00D13987" w:rsidRPr="00D13987">
        <w:rPr>
          <w:rFonts w:ascii="Times New Roman" w:hAnsi="Times New Roman" w:cs="Times New Roman" w:hint="eastAsia"/>
          <w:b/>
          <w:bCs/>
          <w:sz w:val="28"/>
          <w:szCs w:val="28"/>
          <w:rtl/>
        </w:rPr>
        <w:t>وأن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حلف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النكول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ردها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فحلفها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شأنه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حسم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النزاع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المتعلق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بصفة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نهائية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يقبل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دليل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يخالفها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يجوز</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حتى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الصادر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أساسها</w:t>
      </w:r>
      <w:r w:rsidR="00146220">
        <w:rPr>
          <w:rFonts w:ascii="Times New Roman" w:hAnsi="Times New Roman" w:cs="Times New Roman" w:hint="cs"/>
          <w:b/>
          <w:bCs/>
          <w:sz w:val="28"/>
          <w:szCs w:val="28"/>
          <w:rtl/>
        </w:rPr>
        <w:t>.</w:t>
      </w:r>
    </w:p>
    <w:p w14:paraId="56CE0548" w14:textId="77777777" w:rsidR="003966A6" w:rsidRDefault="003966A6" w:rsidP="00D1398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6- المقرر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تمليك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مالي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w:t>
      </w:r>
      <w:r w:rsidR="00D13987" w:rsidRPr="00D13987">
        <w:rPr>
          <w:rFonts w:ascii="Times New Roman" w:hAnsi="Times New Roman" w:cs="Times New Roman" w:hint="cs"/>
          <w:b/>
          <w:bCs/>
          <w:sz w:val="28"/>
          <w:szCs w:val="28"/>
          <w:rtl/>
        </w:rPr>
        <w:t>آ</w:t>
      </w:r>
      <w:r w:rsidR="00D13987" w:rsidRPr="00D13987">
        <w:rPr>
          <w:rFonts w:ascii="Times New Roman" w:hAnsi="Times New Roman" w:cs="Times New Roman" w:hint="eastAsia"/>
          <w:b/>
          <w:bCs/>
          <w:sz w:val="28"/>
          <w:szCs w:val="28"/>
          <w:rtl/>
        </w:rPr>
        <w:t>خر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حياة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عوض</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بشرط</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نشأ</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صحيحاً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خالياً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عيوب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الإرادة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والرضا،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وتنعقد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بالإيجاب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والقبول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وتتم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بالقبض،</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ويكفي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مجرد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الإيجاب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الواهب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وصي</w:t>
      </w:r>
      <w:r w:rsidR="00D13987" w:rsidRPr="00D13987">
        <w:rPr>
          <w:rFonts w:ascii="Times New Roman" w:hAnsi="Times New Roman" w:cs="Times New Roman" w:hint="cs"/>
          <w:b/>
          <w:bCs/>
          <w:sz w:val="28"/>
          <w:szCs w:val="28"/>
          <w:rtl/>
        </w:rPr>
        <w:t>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حوزته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وكذا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صغيرًا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يقوم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الواهب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تربيته،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ويلتزم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الواهب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بتسليم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ويتبع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أحكام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تسليم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المبيع،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ويعتبر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مانعًا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الرجوع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يلي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تصرف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تصرفًا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ناقلاً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للملكية،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زادت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زيادة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متصلة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أهمية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تزيد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قيمتها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تبدل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اسمه،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hint="cs"/>
          <w:b/>
          <w:bCs/>
          <w:sz w:val="28"/>
          <w:szCs w:val="28"/>
          <w:rtl/>
        </w:rPr>
        <w:t xml:space="preserve"> </w:t>
      </w:r>
      <w:r w:rsidR="00D13987" w:rsidRPr="00D13987">
        <w:rPr>
          <w:rFonts w:ascii="Times New Roman" w:hAnsi="Times New Roman" w:cs="Times New Roman" w:hint="eastAsia"/>
          <w:b/>
          <w:bCs/>
          <w:sz w:val="28"/>
          <w:szCs w:val="28"/>
          <w:rtl/>
        </w:rPr>
        <w:t>إذا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صدقة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لجهة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جهات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البر،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وأصل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الرجوع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قول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النبي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w:t>
      </w:r>
      <w:r w:rsidR="00D13987" w:rsidRPr="00D13987">
        <w:rPr>
          <w:rFonts w:ascii="Times New Roman" w:hAnsi="Times New Roman" w:cs="Times New Roman" w:hint="cs"/>
          <w:b/>
          <w:bCs/>
          <w:sz w:val="28"/>
          <w:szCs w:val="28"/>
          <w:rtl/>
        </w:rPr>
        <w:t>آ</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وصحبه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وسلم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الحديث</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الصحيح</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hint="eastAsia"/>
          <w:b/>
          <w:bCs/>
          <w:sz w:val="28"/>
          <w:szCs w:val="28"/>
          <w:rtl/>
        </w:rPr>
        <w:t>العائد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هبته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كالكلب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يقي</w:t>
      </w:r>
      <w:r w:rsidR="00D13987" w:rsidRPr="00D13987">
        <w:rPr>
          <w:rFonts w:ascii="Times New Roman" w:hAnsi="Times New Roman" w:cs="Times New Roman" w:hint="cs"/>
          <w:b/>
          <w:bCs/>
          <w:sz w:val="28"/>
          <w:szCs w:val="28"/>
          <w:rtl/>
        </w:rPr>
        <w:t>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قيئه</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وقول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النبي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w:t>
      </w:r>
      <w:r w:rsidR="00D13987" w:rsidRPr="00D13987">
        <w:rPr>
          <w:rFonts w:ascii="Times New Roman" w:hAnsi="Times New Roman" w:cs="Times New Roman" w:hint="cs"/>
          <w:b/>
          <w:bCs/>
          <w:sz w:val="28"/>
          <w:szCs w:val="28"/>
          <w:rtl/>
        </w:rPr>
        <w:t>آ</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وصحبه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وسلم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hint="eastAsia"/>
          <w:b/>
          <w:bCs/>
          <w:sz w:val="28"/>
          <w:szCs w:val="28"/>
          <w:rtl/>
        </w:rPr>
        <w:t>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يحل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لمسلم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يعطي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العطية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يرجع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hint="eastAsia"/>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الوالد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يعطي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ولده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للتنفير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الهدية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بأبشع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صورة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وه</w:t>
      </w:r>
      <w:r w:rsidR="00D13987" w:rsidRPr="00D13987">
        <w:rPr>
          <w:rFonts w:ascii="Times New Roman" w:hAnsi="Times New Roman" w:cs="Times New Roman" w:hint="cs"/>
          <w:b/>
          <w:bCs/>
          <w:sz w:val="28"/>
          <w:szCs w:val="28"/>
          <w:rtl/>
        </w:rPr>
        <w:t>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العائد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كالكلب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يقيء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قيئه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فيأكله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يدل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بشاعة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الحال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وخستها،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ودناءة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مرتكبها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والعلة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تحريم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لؤم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الطبع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والدناءة،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يقول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ابن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دقيق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العيد</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ورد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التشديد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التشبيه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وجهين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أحدهما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تشبيه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الراجع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بالكلب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الثاني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تشبيه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الرجوع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بالقيء،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والتنفير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المثل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الغاية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البشاعة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والدناءة،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واستثنى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جمهور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العلماء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تحريم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العود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الهبة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يهبه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الوالد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لولده،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فإن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الرجوع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عملا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السنة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استثناء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الوالد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ولده،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فرق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الراجع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غنيا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فقيرا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hint="eastAsia"/>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فلو</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افتقر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الواهب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أراد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يرجع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الموهوب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يجز</w:t>
      </w:r>
      <w:r w:rsidR="00D13987" w:rsidRPr="00D13987">
        <w:rPr>
          <w:rFonts w:ascii="Times New Roman" w:hAnsi="Times New Roman" w:cs="Times New Roman" w:hint="cs"/>
          <w:b/>
          <w:bCs/>
          <w:sz w:val="28"/>
          <w:szCs w:val="28"/>
          <w:rtl/>
        </w:rPr>
        <w:t>.</w:t>
      </w:r>
    </w:p>
    <w:p w14:paraId="47CC4FC3" w14:textId="1A7A1A97" w:rsidR="00D13987" w:rsidRDefault="003966A6" w:rsidP="00D1398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7- </w:t>
      </w:r>
      <w:r w:rsidR="00D13987" w:rsidRPr="00D13987">
        <w:rPr>
          <w:rFonts w:ascii="Times New Roman" w:hAnsi="Times New Roman" w:cs="Times New Roman" w:hint="eastAsia"/>
          <w:b/>
          <w:bCs/>
          <w:sz w:val="28"/>
          <w:szCs w:val="28"/>
          <w:rtl/>
        </w:rPr>
        <w:t>لما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ذلك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وكان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المطعون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المؤيد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الابتدائي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القاضي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لزام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الطاعن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برد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المصوغات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الذهبية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لأدلة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ثبات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القائمة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والمؤيدة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لدعوى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المدعية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الأدلة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الكتابية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والشهادة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lastRenderedPageBreak/>
        <w:t>والقرائن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المؤكدة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استحواذ</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الطاعن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أشياء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المدعية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ومصوغاتها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الذهبية،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إ</w:t>
      </w:r>
      <w:r w:rsidR="00D13987" w:rsidRPr="00D13987">
        <w:rPr>
          <w:rFonts w:ascii="Times New Roman" w:hAnsi="Times New Roman" w:cs="Times New Roman" w:hint="eastAsia"/>
          <w:b/>
          <w:bCs/>
          <w:sz w:val="28"/>
          <w:szCs w:val="28"/>
          <w:rtl/>
        </w:rPr>
        <w:t>ثبات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الواقعة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المنصب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عليها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طلب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منتج</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متعلق</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بم</w:t>
      </w:r>
      <w:r w:rsidR="00D13987" w:rsidRPr="00D13987">
        <w:rPr>
          <w:rFonts w:ascii="Times New Roman" w:hAnsi="Times New Roman" w:cs="Times New Roman" w:hint="cs"/>
          <w:b/>
          <w:bCs/>
          <w:sz w:val="28"/>
          <w:szCs w:val="28"/>
          <w:rtl/>
        </w:rPr>
        <w:t>آ</w:t>
      </w:r>
      <w:r w:rsidR="00D13987" w:rsidRPr="00D13987">
        <w:rPr>
          <w:rFonts w:ascii="Times New Roman" w:hAnsi="Times New Roman" w:cs="Times New Roman" w:hint="eastAsia"/>
          <w:b/>
          <w:bCs/>
          <w:sz w:val="28"/>
          <w:szCs w:val="28"/>
          <w:rtl/>
        </w:rPr>
        <w:t>ل</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الذهب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الذي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يقر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الطاعن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والذي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أضحى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ملك</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الزوجة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بالقبض</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أيا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كانت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صفته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وأن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الطاعن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متعسفٌ</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توجيه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وكونها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اليمين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الكيدية،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جاءت</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النتيجة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مؤسسةً</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cs"/>
          <w:b/>
          <w:bCs/>
          <w:sz w:val="28"/>
          <w:szCs w:val="28"/>
          <w:rtl/>
        </w:rPr>
        <w:t>أ</w:t>
      </w:r>
      <w:r w:rsidR="00D13987" w:rsidRPr="00D13987">
        <w:rPr>
          <w:rFonts w:ascii="Times New Roman" w:hAnsi="Times New Roman" w:cs="Times New Roman" w:hint="eastAsia"/>
          <w:b/>
          <w:bCs/>
          <w:sz w:val="28"/>
          <w:szCs w:val="28"/>
          <w:rtl/>
        </w:rPr>
        <w:t>سباب</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لها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معينها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الواقع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والقانون</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ثم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المطعون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انتهى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إلى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قضاء</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صحيح</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في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الشأن</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ويضح</w:t>
      </w:r>
      <w:r w:rsidR="00D13987" w:rsidRPr="00D13987">
        <w:rPr>
          <w:rFonts w:ascii="Times New Roman" w:hAnsi="Times New Roman" w:cs="Times New Roman" w:hint="cs"/>
          <w:b/>
          <w:bCs/>
          <w:sz w:val="28"/>
          <w:szCs w:val="28"/>
          <w:rtl/>
        </w:rPr>
        <w:t>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النعي</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الحكم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بهذا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الوجه</w:t>
      </w:r>
      <w:r w:rsidR="00D13987" w:rsidRPr="00D13987">
        <w:rPr>
          <w:rFonts w:ascii="Times New Roman" w:hAnsi="Times New Roman" w:cs="Times New Roman"/>
          <w:b/>
          <w:bCs/>
          <w:sz w:val="28"/>
          <w:szCs w:val="28"/>
          <w:rtl/>
        </w:rPr>
        <w:t xml:space="preserve"> </w:t>
      </w:r>
      <w:r w:rsidR="000F5B15">
        <w:rPr>
          <w:rFonts w:ascii="Times New Roman" w:hAnsi="Times New Roman" w:cs="Times New Roman"/>
          <w:b/>
          <w:bCs/>
          <w:sz w:val="28"/>
          <w:szCs w:val="28"/>
          <w:rtl/>
        </w:rPr>
        <w:t>–</w:t>
      </w:r>
      <w:r w:rsidR="000F5B15">
        <w:rPr>
          <w:rFonts w:ascii="Times New Roman" w:hAnsi="Times New Roman" w:cs="Times New Roman" w:hint="cs"/>
          <w:b/>
          <w:bCs/>
          <w:sz w:val="28"/>
          <w:szCs w:val="28"/>
          <w:rtl/>
        </w:rPr>
        <w:t xml:space="preserve"> </w:t>
      </w:r>
      <w:r w:rsidR="000F5B15" w:rsidRPr="000F5B15">
        <w:rPr>
          <w:rFonts w:ascii="Times New Roman" w:hAnsi="Times New Roman" w:cs="Times New Roman" w:hint="cs"/>
          <w:sz w:val="28"/>
          <w:szCs w:val="28"/>
          <w:rtl/>
        </w:rPr>
        <w:t xml:space="preserve">الخطأ في تطبيق القانون لرفض طلب الطاعن تحليف المطعون ضدها بأن المصوغات الذهبية من ماله الخاص -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أساس</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متعينا</w:t>
      </w:r>
      <w:r w:rsidR="00D13987" w:rsidRPr="00D13987">
        <w:rPr>
          <w:rFonts w:ascii="Times New Roman" w:hAnsi="Times New Roman" w:cs="Times New Roman" w:hint="cs"/>
          <w:b/>
          <w:bCs/>
          <w:sz w:val="28"/>
          <w:szCs w:val="28"/>
          <w:rtl/>
        </w:rPr>
        <w:t>ً</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رفضه،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ويكون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الطعن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بجميع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محاوره</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أقيم</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على</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غير</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سند</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الواقع</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والقانون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مما</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يتعين</w:t>
      </w:r>
      <w:r w:rsidR="00D13987" w:rsidRPr="00D13987">
        <w:rPr>
          <w:rFonts w:ascii="Times New Roman" w:hAnsi="Times New Roman" w:cs="Times New Roman"/>
          <w:b/>
          <w:bCs/>
          <w:sz w:val="28"/>
          <w:szCs w:val="28"/>
          <w:rtl/>
        </w:rPr>
        <w:t xml:space="preserve"> </w:t>
      </w:r>
      <w:r w:rsidR="00D13987" w:rsidRPr="00D13987">
        <w:rPr>
          <w:rFonts w:ascii="Times New Roman" w:hAnsi="Times New Roman" w:cs="Times New Roman" w:hint="eastAsia"/>
          <w:b/>
          <w:bCs/>
          <w:sz w:val="28"/>
          <w:szCs w:val="28"/>
          <w:rtl/>
        </w:rPr>
        <w:t>رفضه</w:t>
      </w:r>
      <w:r w:rsidR="00D13987" w:rsidRPr="00D13987">
        <w:rPr>
          <w:rFonts w:ascii="Times New Roman" w:hAnsi="Times New Roman" w:cs="Times New Roman"/>
          <w:b/>
          <w:bCs/>
          <w:sz w:val="28"/>
          <w:szCs w:val="28"/>
          <w:rtl/>
        </w:rPr>
        <w:t>.</w:t>
      </w:r>
    </w:p>
    <w:p w14:paraId="7FC64E3A" w14:textId="77777777" w:rsidR="00EC38B7" w:rsidRPr="00D13987" w:rsidRDefault="00EC38B7" w:rsidP="00D13987">
      <w:pPr>
        <w:tabs>
          <w:tab w:val="left" w:pos="90"/>
        </w:tabs>
        <w:spacing w:line="360" w:lineRule="auto"/>
        <w:ind w:firstLine="450"/>
        <w:jc w:val="both"/>
        <w:rPr>
          <w:rFonts w:ascii="Times New Roman" w:hAnsi="Times New Roman" w:cs="Times New Roman"/>
          <w:b/>
          <w:bCs/>
          <w:sz w:val="28"/>
          <w:szCs w:val="28"/>
          <w:rtl/>
        </w:rPr>
      </w:pPr>
    </w:p>
    <w:p w14:paraId="2A3A5FD5" w14:textId="77777777" w:rsidR="003D49A1" w:rsidRDefault="003D49A1" w:rsidP="003D49A1">
      <w:pPr>
        <w:spacing w:line="360" w:lineRule="auto"/>
        <w:jc w:val="center"/>
        <w:rPr>
          <w:rFonts w:ascii="Times New Roman" w:hAnsi="Times New Roman" w:cs="Times New Roman"/>
          <w:b/>
          <w:bCs/>
          <w:sz w:val="32"/>
          <w:rtl/>
        </w:rPr>
      </w:pPr>
      <w:r w:rsidRPr="003D49A1">
        <w:rPr>
          <w:rFonts w:ascii="Times New Roman" w:hAnsi="Times New Roman" w:cs="Times New Roman"/>
          <w:b/>
          <w:bCs/>
          <w:sz w:val="32"/>
          <w:rtl/>
        </w:rPr>
        <w:t>المحكمة</w:t>
      </w:r>
    </w:p>
    <w:p w14:paraId="44B79A35" w14:textId="5B8EF4C4" w:rsidR="00EC38B7" w:rsidRDefault="00EC38B7" w:rsidP="003D49A1">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w:t>
      </w:r>
    </w:p>
    <w:p w14:paraId="386D72F6" w14:textId="77777777" w:rsidR="00EC38B7" w:rsidRPr="003D49A1" w:rsidRDefault="00EC38B7" w:rsidP="003D49A1">
      <w:pPr>
        <w:spacing w:line="360" w:lineRule="auto"/>
        <w:jc w:val="center"/>
        <w:rPr>
          <w:rFonts w:ascii="Times New Roman" w:hAnsi="Times New Roman" w:cs="Times New Roman"/>
          <w:b/>
          <w:bCs/>
          <w:sz w:val="32"/>
          <w:rtl/>
        </w:rPr>
      </w:pPr>
    </w:p>
    <w:p w14:paraId="7EF76673" w14:textId="77777777"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 xml:space="preserve">حيث إن الطعن استوفى شروطه الشكلية.                </w:t>
      </w:r>
    </w:p>
    <w:p w14:paraId="18DADF7C" w14:textId="77777777" w:rsidR="00EC38B7"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 xml:space="preserve">وحيث إن وقائع الدعوى تتلخص في أن المدعية </w:t>
      </w:r>
      <w:r>
        <w:rPr>
          <w:rFonts w:asciiTheme="majorBidi" w:hAnsiTheme="majorBidi" w:cstheme="majorBidi" w:hint="cs"/>
          <w:sz w:val="32"/>
          <w:rtl/>
        </w:rPr>
        <w:t>(</w:t>
      </w:r>
      <w:r w:rsidRPr="003D49A1">
        <w:rPr>
          <w:rFonts w:asciiTheme="majorBidi" w:hAnsiTheme="majorBidi" w:cstheme="majorBidi"/>
          <w:sz w:val="32"/>
          <w:rtl/>
        </w:rPr>
        <w:t>المطعون ضدها</w:t>
      </w:r>
      <w:r>
        <w:rPr>
          <w:rFonts w:asciiTheme="majorBidi" w:hAnsiTheme="majorBidi" w:cstheme="majorBidi" w:hint="cs"/>
          <w:sz w:val="32"/>
          <w:rtl/>
        </w:rPr>
        <w:t>)</w:t>
      </w:r>
      <w:r w:rsidRPr="003D49A1">
        <w:rPr>
          <w:rFonts w:asciiTheme="majorBidi" w:hAnsiTheme="majorBidi" w:cstheme="majorBidi"/>
          <w:sz w:val="32"/>
          <w:rtl/>
        </w:rPr>
        <w:t xml:space="preserve"> رفعت دعواها ضد الطاعن </w:t>
      </w:r>
      <w:r>
        <w:rPr>
          <w:rFonts w:asciiTheme="majorBidi" w:hAnsiTheme="majorBidi" w:cstheme="majorBidi" w:hint="cs"/>
          <w:sz w:val="32"/>
          <w:rtl/>
        </w:rPr>
        <w:t>(</w:t>
      </w:r>
      <w:r w:rsidRPr="003D49A1">
        <w:rPr>
          <w:rFonts w:asciiTheme="majorBidi" w:hAnsiTheme="majorBidi" w:cstheme="majorBidi"/>
          <w:sz w:val="32"/>
          <w:rtl/>
        </w:rPr>
        <w:t>المدعى عليه</w:t>
      </w:r>
      <w:r>
        <w:rPr>
          <w:rFonts w:asciiTheme="majorBidi" w:hAnsiTheme="majorBidi" w:cstheme="majorBidi" w:hint="cs"/>
          <w:sz w:val="32"/>
          <w:rtl/>
        </w:rPr>
        <w:t>)</w:t>
      </w:r>
      <w:r w:rsidRPr="003D49A1">
        <w:rPr>
          <w:rFonts w:asciiTheme="majorBidi" w:hAnsiTheme="majorBidi" w:cstheme="majorBidi"/>
          <w:sz w:val="32"/>
          <w:rtl/>
        </w:rPr>
        <w:t xml:space="preserve"> بموجب صحيفة أودعت بمكتب إدارة الدعوى بتاريخ 11/9/2025 وأعلنت للمدعى عليه قانوناً طلبت في ختامها الحكم</w:t>
      </w:r>
      <w:r>
        <w:rPr>
          <w:rFonts w:asciiTheme="majorBidi" w:hAnsiTheme="majorBidi" w:cstheme="majorBidi" w:hint="cs"/>
          <w:sz w:val="32"/>
          <w:rtl/>
        </w:rPr>
        <w:t>:</w:t>
      </w:r>
      <w:r w:rsidRPr="003D49A1">
        <w:rPr>
          <w:rFonts w:asciiTheme="majorBidi" w:hAnsiTheme="majorBidi" w:cstheme="majorBidi"/>
          <w:sz w:val="32"/>
          <w:rtl/>
        </w:rPr>
        <w:t xml:space="preserve"> 1- بتطليق المدعية من المدعى عليه خلعاً في مقابل تنازل المدعية عن كامل حقوقها الشرعية </w:t>
      </w:r>
      <w:r>
        <w:rPr>
          <w:rFonts w:asciiTheme="majorBidi" w:hAnsiTheme="majorBidi" w:cstheme="majorBidi" w:hint="cs"/>
          <w:sz w:val="32"/>
          <w:rtl/>
        </w:rPr>
        <w:t>(</w:t>
      </w:r>
      <w:r w:rsidRPr="003D49A1">
        <w:rPr>
          <w:rFonts w:asciiTheme="majorBidi" w:hAnsiTheme="majorBidi" w:cstheme="majorBidi"/>
          <w:sz w:val="32"/>
          <w:rtl/>
        </w:rPr>
        <w:t>مؤخر الصداق، ونفقة العدة، والمتعة، بالإضافة إلى رد مقدم الصداق</w:t>
      </w:r>
      <w:r>
        <w:rPr>
          <w:rFonts w:asciiTheme="majorBidi" w:hAnsiTheme="majorBidi" w:cstheme="majorBidi" w:hint="cs"/>
          <w:sz w:val="32"/>
          <w:rtl/>
        </w:rPr>
        <w:t>)</w:t>
      </w:r>
      <w:r w:rsidRPr="003D49A1">
        <w:rPr>
          <w:rFonts w:asciiTheme="majorBidi" w:hAnsiTheme="majorBidi" w:cstheme="majorBidi"/>
          <w:sz w:val="32"/>
          <w:rtl/>
        </w:rPr>
        <w:t xml:space="preserve">. 2- إلزام المدعى عليه بأن يؤدي للمدعية مبلغاً وقدره 4000 درهم شهرياً نفقة زوجية بنوعيها المأكل والملبس من تاريخ رفع الدعوى لحين صيرورة الحكم باتاً. 3- إلزام المدعى عليه بشطب اسم المدعية من خلاصة القيد. 4- إلزام المدعى عليه بتسليم المدعية مصوغاتها الذهبية وهي كالتالي: شبكتان عدد 2 طقم ذهب أبيض مكوّن من: سلسلة، خاتم، أقراط، سويرة يد + طقم ذهب أصفر شكل وردة مكوّن من: سلسلة، خاتم، أقراط + ذهب سبحة سلسلة طويلة بطبقتين مع أقراط ذهب أصفر + خاتم شاهد بفص دمعة لونه أحمر+ طقم من </w:t>
      </w:r>
      <w:r w:rsidRPr="003D49A1">
        <w:rPr>
          <w:rFonts w:asciiTheme="majorBidi" w:hAnsiTheme="majorBidi" w:cstheme="majorBidi"/>
          <w:sz w:val="32"/>
        </w:rPr>
        <w:t>APM</w:t>
      </w:r>
      <w:r w:rsidRPr="003D49A1">
        <w:rPr>
          <w:rFonts w:asciiTheme="majorBidi" w:hAnsiTheme="majorBidi" w:cstheme="majorBidi"/>
          <w:sz w:val="32"/>
          <w:rtl/>
        </w:rPr>
        <w:t xml:space="preserve"> سلسلة، سويرة يد، أقراط + طقم من مايكل كورس (</w:t>
      </w:r>
      <w:r w:rsidRPr="003D49A1">
        <w:rPr>
          <w:rFonts w:asciiTheme="majorBidi" w:hAnsiTheme="majorBidi" w:cstheme="majorBidi"/>
          <w:sz w:val="32"/>
        </w:rPr>
        <w:t>MK</w:t>
      </w:r>
      <w:r w:rsidRPr="003D49A1">
        <w:rPr>
          <w:rFonts w:asciiTheme="majorBidi" w:hAnsiTheme="majorBidi" w:cstheme="majorBidi"/>
          <w:sz w:val="32"/>
          <w:rtl/>
        </w:rPr>
        <w:t>) سلسلة، سويرة يد، أقراط + سلاسل منفردة عبارة عن سلسلة ذهب من الجوهرة + سلسلة من كارولينا هريرا (</w:t>
      </w:r>
      <w:r w:rsidRPr="003D49A1">
        <w:rPr>
          <w:rFonts w:asciiTheme="majorBidi" w:hAnsiTheme="majorBidi" w:cstheme="majorBidi"/>
          <w:sz w:val="32"/>
        </w:rPr>
        <w:t>CH</w:t>
      </w:r>
      <w:r w:rsidRPr="003D49A1">
        <w:rPr>
          <w:rFonts w:asciiTheme="majorBidi" w:hAnsiTheme="majorBidi" w:cstheme="majorBidi"/>
          <w:sz w:val="32"/>
          <w:rtl/>
        </w:rPr>
        <w:t>) عليها لؤلؤ + سويرة يد مفصصه من سواروفسكي + سويرة يد من (</w:t>
      </w:r>
      <w:r w:rsidRPr="003D49A1">
        <w:rPr>
          <w:rFonts w:asciiTheme="majorBidi" w:hAnsiTheme="majorBidi" w:cstheme="majorBidi"/>
          <w:sz w:val="32"/>
        </w:rPr>
        <w:t>Ritzy</w:t>
      </w:r>
      <w:r w:rsidRPr="003D49A1">
        <w:rPr>
          <w:rFonts w:asciiTheme="majorBidi" w:hAnsiTheme="majorBidi" w:cstheme="majorBidi"/>
          <w:sz w:val="32"/>
          <w:rtl/>
        </w:rPr>
        <w:t xml:space="preserve"> ذهب) + سويرة يد من داماس + سويرة يد من </w:t>
      </w:r>
      <w:r w:rsidRPr="003D49A1">
        <w:rPr>
          <w:rFonts w:asciiTheme="majorBidi" w:hAnsiTheme="majorBidi" w:cstheme="majorBidi"/>
          <w:sz w:val="32"/>
        </w:rPr>
        <w:t>Feather</w:t>
      </w:r>
      <w:r w:rsidRPr="003D49A1">
        <w:rPr>
          <w:rFonts w:asciiTheme="majorBidi" w:hAnsiTheme="majorBidi" w:cstheme="majorBidi"/>
          <w:sz w:val="32"/>
          <w:rtl/>
        </w:rPr>
        <w:t xml:space="preserve"> + حقيبة كوتشي </w:t>
      </w:r>
      <w:r w:rsidRPr="003D49A1">
        <w:rPr>
          <w:rFonts w:asciiTheme="majorBidi" w:hAnsiTheme="majorBidi" w:cstheme="majorBidi"/>
          <w:sz w:val="32"/>
          <w:rtl/>
        </w:rPr>
        <w:lastRenderedPageBreak/>
        <w:t xml:space="preserve">صغيرة لونها بني + بالإضافة إلى حذاء كعب برادا لونه أسود + كعب نيكولي لونه زهري ورصاصي، على سند من القول إنها زوجة للمدعى عليه بصحيح العقد الشرعي وأنها تطالب بالخلع من المدعى عليه بسبب كثرة المشاكل والخلافات وتعذر الحياة الزوجية بينهما... إلخ. وتقر صراحة بأنها تبغض الحياة مع زوجها المدعى عليه وتخشى ألا تقيم حدود الله بسبب هذا البغض وتفتدي نفسها وتخالع زوجها المدعى عليه وترد عليه المهر المعجل الذي قبضته منه وتتنازل عن جميع حقوقها الشرعية ومن ثم كانت الدعوى. </w:t>
      </w:r>
    </w:p>
    <w:p w14:paraId="742237B2" w14:textId="75B416C8"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وقدمت سنداً لدعـــواها: 1- صورة ضوئية من بطاقة الهوية الخ</w:t>
      </w:r>
      <w:r>
        <w:rPr>
          <w:rFonts w:asciiTheme="majorBidi" w:hAnsiTheme="majorBidi" w:cstheme="majorBidi" w:hint="cs"/>
          <w:sz w:val="32"/>
          <w:rtl/>
        </w:rPr>
        <w:t>ا</w:t>
      </w:r>
      <w:r w:rsidRPr="003D49A1">
        <w:rPr>
          <w:rFonts w:asciiTheme="majorBidi" w:hAnsiTheme="majorBidi" w:cstheme="majorBidi"/>
          <w:sz w:val="32"/>
          <w:rtl/>
        </w:rPr>
        <w:t>صة بالمدعية والمدعى عليه 2- صورة من خلاصة القيد</w:t>
      </w:r>
      <w:r w:rsidR="00D13987">
        <w:rPr>
          <w:rFonts w:asciiTheme="majorBidi" w:hAnsiTheme="majorBidi" w:cstheme="majorBidi" w:hint="cs"/>
          <w:sz w:val="32"/>
          <w:rtl/>
        </w:rPr>
        <w:t>،</w:t>
      </w:r>
      <w:r w:rsidRPr="003D49A1">
        <w:rPr>
          <w:rFonts w:asciiTheme="majorBidi" w:hAnsiTheme="majorBidi" w:cstheme="majorBidi"/>
          <w:sz w:val="32"/>
          <w:rtl/>
        </w:rPr>
        <w:t xml:space="preserve"> صورة من بعض فواتير الذهب 3- شهادة من قسم التوجيه الأسري تفيد تعذر الصلح بين الطرفين. </w:t>
      </w:r>
    </w:p>
    <w:p w14:paraId="5FBF937C" w14:textId="5AA6B39F"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وحيث تداولت الدعوى بالجلسات على النحو الثابت بمحاضرها وحضرت المدعية بشخصها ومعها محام وحضر المدعى عليه بوكيل والمحكمة عرضت الصلح جاهدة ورفض الصلح، وبجلسة</w:t>
      </w:r>
      <w:r>
        <w:rPr>
          <w:rFonts w:asciiTheme="majorBidi" w:hAnsiTheme="majorBidi" w:cstheme="majorBidi" w:hint="cs"/>
          <w:sz w:val="32"/>
          <w:rtl/>
        </w:rPr>
        <w:t xml:space="preserve"> 25/11/2025 </w:t>
      </w:r>
      <w:r w:rsidRPr="003D49A1">
        <w:rPr>
          <w:rFonts w:asciiTheme="majorBidi" w:hAnsiTheme="majorBidi" w:cstheme="majorBidi"/>
          <w:sz w:val="32"/>
          <w:rtl/>
        </w:rPr>
        <w:t>حضرت المدعية بوكيل وقررت أنها تبغض المدعى عليه وتكرهه وتخشى ألا تقيم حدود الله معه وأنها تطلب من المحكمة تطليقها خلعاً مقابل تنازلها عن كافة حقوقها الشرعية (مؤخر الصداق ونفقة العدة والمتعة) وأنها سترد له مقدم الصداق الثابت بعقد الزواج وقدره 20.000 درهم كبدل للخلع وسوف تودعه خزينة المحكمة تحت تصرفه لصرفه دون قيد أو شرط والحاضرة عن المدعى عليه قررت أنها ترفض طلب الخلع وأن المدعى عليه متمسك بالمدعية زوجة له وأضافت بأن المدعى عليه يعمل في وزارة الداخلية وراتبه الشهري مبلغ وقدره 20.000 درهم تقريباً - وأودعت المدعية مقدم الصداق خزينة المحكمة وأرفقت ما يفيد ذلك عبر النظام، وبجلسة</w:t>
      </w:r>
      <w:r>
        <w:rPr>
          <w:rFonts w:asciiTheme="majorBidi" w:hAnsiTheme="majorBidi" w:cstheme="majorBidi" w:hint="cs"/>
          <w:sz w:val="32"/>
          <w:rtl/>
        </w:rPr>
        <w:t xml:space="preserve"> 16/12/2025 </w:t>
      </w:r>
      <w:r w:rsidRPr="003D49A1">
        <w:rPr>
          <w:rFonts w:asciiTheme="majorBidi" w:hAnsiTheme="majorBidi" w:cstheme="majorBidi"/>
          <w:sz w:val="32"/>
          <w:rtl/>
        </w:rPr>
        <w:t>قضت المحكمة وقبل الفصل في الموضوع بإحالة الدعوى للتحقيق لإثبات ونفي ما ورد بمنطوق الحكم، وبجلسة</w:t>
      </w:r>
      <w:r>
        <w:rPr>
          <w:rFonts w:asciiTheme="majorBidi" w:hAnsiTheme="majorBidi" w:cstheme="majorBidi" w:hint="cs"/>
          <w:sz w:val="32"/>
          <w:rtl/>
        </w:rPr>
        <w:t xml:space="preserve"> 23/12/2025 </w:t>
      </w:r>
      <w:r w:rsidRPr="003D49A1">
        <w:rPr>
          <w:rFonts w:asciiTheme="majorBidi" w:hAnsiTheme="majorBidi" w:cstheme="majorBidi"/>
          <w:sz w:val="32"/>
          <w:rtl/>
        </w:rPr>
        <w:t>استمعت المحكمة للشهود الذين أكدوا واقعة استحواذ الطاعن على أشياء المدعية ومصوغاتها الذهبية.</w:t>
      </w:r>
    </w:p>
    <w:p w14:paraId="5389E492" w14:textId="7E5084E5"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وبتاريخ</w:t>
      </w:r>
      <w:r w:rsidR="00D13987">
        <w:rPr>
          <w:rFonts w:asciiTheme="majorBidi" w:hAnsiTheme="majorBidi" w:cstheme="majorBidi" w:hint="cs"/>
          <w:sz w:val="32"/>
          <w:rtl/>
        </w:rPr>
        <w:t xml:space="preserve"> 30/12/2025 </w:t>
      </w:r>
      <w:r w:rsidRPr="003D49A1">
        <w:rPr>
          <w:rFonts w:asciiTheme="majorBidi" w:hAnsiTheme="majorBidi" w:cstheme="majorBidi"/>
          <w:sz w:val="32"/>
          <w:rtl/>
        </w:rPr>
        <w:t xml:space="preserve">حكمت المحكمة الابتدائية بتطليق المدعية من المدعى عليه خلعاً في مقابل تنازل المدعية عن كامل حقوقها الشرعية: مؤخر الصداق، نفقة العدة، المتعة، بالإضافة إلى رد مقدم الصداق والنفقات وإلزام المدعى عليه بتسليم المدعية مصوغاتها الذهبية وهي كالتالي: شبكتان عدد 2 طقم ذهب أبيض مكوّن من: سلسلة، خاتم، أقراط، سويرة </w:t>
      </w:r>
      <w:r w:rsidRPr="003D49A1">
        <w:rPr>
          <w:rFonts w:asciiTheme="majorBidi" w:hAnsiTheme="majorBidi" w:cstheme="majorBidi"/>
          <w:sz w:val="32"/>
          <w:rtl/>
        </w:rPr>
        <w:lastRenderedPageBreak/>
        <w:t xml:space="preserve">يد + طقم ذهب أصفر شكل وردة مكوّن من: سلسلة، خاتم، أقراط + ذهب سبحة سلسلة طويلة بطبقتين مع أقراط ذهب أصفر + خاتم شاهد بفص دمعة لونه أحمر+ طقم من </w:t>
      </w:r>
      <w:r w:rsidRPr="003D49A1">
        <w:rPr>
          <w:rFonts w:asciiTheme="majorBidi" w:hAnsiTheme="majorBidi" w:cstheme="majorBidi"/>
          <w:sz w:val="32"/>
        </w:rPr>
        <w:t>APM</w:t>
      </w:r>
      <w:r w:rsidRPr="003D49A1">
        <w:rPr>
          <w:rFonts w:asciiTheme="majorBidi" w:hAnsiTheme="majorBidi" w:cstheme="majorBidi"/>
          <w:sz w:val="32"/>
          <w:rtl/>
        </w:rPr>
        <w:t xml:space="preserve"> سلسلة، سويرة يد، أقراط + طقم من مايكل كورس (</w:t>
      </w:r>
      <w:r w:rsidRPr="003D49A1">
        <w:rPr>
          <w:rFonts w:asciiTheme="majorBidi" w:hAnsiTheme="majorBidi" w:cstheme="majorBidi"/>
          <w:sz w:val="32"/>
        </w:rPr>
        <w:t>MK</w:t>
      </w:r>
      <w:r w:rsidRPr="003D49A1">
        <w:rPr>
          <w:rFonts w:asciiTheme="majorBidi" w:hAnsiTheme="majorBidi" w:cstheme="majorBidi"/>
          <w:sz w:val="32"/>
          <w:rtl/>
        </w:rPr>
        <w:t>) سلسلة، سويرة يد، أقراط + سلاسل منفردة عبارة عن سلسلة ذهب من الجوهرة + سلسلة من كارولينا هريرا (</w:t>
      </w:r>
      <w:r w:rsidRPr="003D49A1">
        <w:rPr>
          <w:rFonts w:asciiTheme="majorBidi" w:hAnsiTheme="majorBidi" w:cstheme="majorBidi"/>
          <w:sz w:val="32"/>
        </w:rPr>
        <w:t>CH</w:t>
      </w:r>
      <w:r w:rsidRPr="003D49A1">
        <w:rPr>
          <w:rFonts w:asciiTheme="majorBidi" w:hAnsiTheme="majorBidi" w:cstheme="majorBidi"/>
          <w:sz w:val="32"/>
          <w:rtl/>
        </w:rPr>
        <w:t>) عليها لؤلؤ + سويرة يد مفصصه من سواروفسكي + سويرة يد من (</w:t>
      </w:r>
      <w:r w:rsidRPr="003D49A1">
        <w:rPr>
          <w:rFonts w:asciiTheme="majorBidi" w:hAnsiTheme="majorBidi" w:cstheme="majorBidi"/>
          <w:sz w:val="32"/>
        </w:rPr>
        <w:t>Ritzy</w:t>
      </w:r>
      <w:r w:rsidRPr="003D49A1">
        <w:rPr>
          <w:rFonts w:asciiTheme="majorBidi" w:hAnsiTheme="majorBidi" w:cstheme="majorBidi"/>
          <w:sz w:val="32"/>
          <w:rtl/>
        </w:rPr>
        <w:t xml:space="preserve"> ذهب) + سويرة يد من داماس + سويرة يد من </w:t>
      </w:r>
      <w:r w:rsidRPr="003D49A1">
        <w:rPr>
          <w:rFonts w:asciiTheme="majorBidi" w:hAnsiTheme="majorBidi" w:cstheme="majorBidi"/>
          <w:sz w:val="32"/>
        </w:rPr>
        <w:t>Feather</w:t>
      </w:r>
      <w:r w:rsidRPr="003D49A1">
        <w:rPr>
          <w:rFonts w:asciiTheme="majorBidi" w:hAnsiTheme="majorBidi" w:cstheme="majorBidi"/>
          <w:sz w:val="32"/>
          <w:rtl/>
        </w:rPr>
        <w:t xml:space="preserve"> + حقيبة كوتشي صغيرة لونها بني + بالإضافة إلى حذاء كعب برادا لونه أسود + كعب نيكولي لونه زهري ورصاصي، وإلزام المدعى عليه بالرسوم والمصروفات ومقابل أتعاب المحاماة.</w:t>
      </w:r>
    </w:p>
    <w:p w14:paraId="213C25AD" w14:textId="201361AE" w:rsidR="003D49A1" w:rsidRPr="003D49A1" w:rsidRDefault="003D49A1" w:rsidP="00D13987">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طعن الطاعن في هذا الحكم بالاستئناف</w:t>
      </w:r>
      <w:r w:rsidR="00D13987">
        <w:rPr>
          <w:rFonts w:asciiTheme="majorBidi" w:hAnsiTheme="majorBidi" w:cstheme="majorBidi" w:hint="cs"/>
          <w:sz w:val="32"/>
          <w:rtl/>
        </w:rPr>
        <w:t xml:space="preserve">، </w:t>
      </w:r>
      <w:r w:rsidRPr="003D49A1">
        <w:rPr>
          <w:rFonts w:asciiTheme="majorBidi" w:hAnsiTheme="majorBidi" w:cstheme="majorBidi"/>
          <w:sz w:val="32"/>
          <w:rtl/>
        </w:rPr>
        <w:t>وبجلسة</w:t>
      </w:r>
      <w:r w:rsidR="00D13987">
        <w:rPr>
          <w:rFonts w:asciiTheme="majorBidi" w:hAnsiTheme="majorBidi" w:cstheme="majorBidi" w:hint="cs"/>
          <w:sz w:val="32"/>
          <w:rtl/>
        </w:rPr>
        <w:t xml:space="preserve"> 10/3/2026 </w:t>
      </w:r>
      <w:r w:rsidRPr="003D49A1">
        <w:rPr>
          <w:rFonts w:asciiTheme="majorBidi" w:hAnsiTheme="majorBidi" w:cstheme="majorBidi"/>
          <w:sz w:val="32"/>
          <w:rtl/>
        </w:rPr>
        <w:t>حكمت محكمة الاستئناف برفض الاستئناف وبتأييد الحكم المستأنف مع إلزام الطاعن بالمصاريف.</w:t>
      </w:r>
    </w:p>
    <w:p w14:paraId="1B7E28DA" w14:textId="77777777"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 xml:space="preserve">طعن الطاعن في هذا الحكم بالنقض، وإذ عرض الطعن في غرفة المشورة فرأت الهيئة أن الطعن جدير بالنظر وحددت جلسة لنظره وإعلان الأطراف لها. </w:t>
      </w:r>
    </w:p>
    <w:p w14:paraId="51F20637" w14:textId="77777777"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وحيث إن ما ينعاه الطاعن على الحكم المطعون فيه في السبب الأول مخالفة أحكام الشريعة الإسلامية الغراء والقانون ومخالفة الثابت بالأوراق والفساد في الاستدلال والإخلال بحق الدفاع الجوهري حين قضى بالتفريق خلعاً مع الحكم للزوجة بالنفقة حتى صيرورة الحكم باتاً، وهو دفاع جوهري لم تحققه محكمة الاستئناف مما شاب الحكم بالقصور في التسبيب والإخلال بحق الدفاع مما يستوجب نقضه.</w:t>
      </w:r>
    </w:p>
    <w:p w14:paraId="4CE54FB6" w14:textId="77777777"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 xml:space="preserve">وحيث إن هذا النعي غير سديد؛ وذلك أن من </w:t>
      </w:r>
      <w:bookmarkStart w:id="2" w:name="_Hlk231807763"/>
      <w:r w:rsidRPr="003D49A1">
        <w:rPr>
          <w:rFonts w:asciiTheme="majorBidi" w:hAnsiTheme="majorBidi" w:cstheme="majorBidi"/>
          <w:sz w:val="32"/>
          <w:rtl/>
        </w:rPr>
        <w:t xml:space="preserve">المقرر في أحكام الشريعة الإسلامية الغراء أن من آثار الفرقة العدة، والعدة في القضاء الشرعي والفقه الإسلامي هي الإحصاء وهي مُدة تربصٍ تقضيها الزوجة وجوباً دون زواج إثر الفرقة والطلاق حتى ينقضي ما بقي من آثار الزواج أو شبهة الزواج كالوطء بشبهة، والعدة هي من النظام العام في الإسلام فلا يملك أحد إسقاطها أو إلغاءها ألبتة وهي معلومة من الدين بالضرورة ومحددة في أحكام الشريعة الإسلامية الغراء ولا سلطة لأحد في التدخل فيها حتى ينقضي ما بقي من آثار الزواج، وغايتها معلومة ومن ذلك تهيئة الفرصة لإعادة بناء بيت الزوجية الذي انهار بالطلاق الرجعي وصيانة الأنساب وحرصاً عليها من التداخل وبراءة الرحم، وإظهار قداسة الحياة الزوجية في العدة بسبب الوفاة، وتبتدئ العدة منذ وقوع الفرقة والطلاق أو المخالعة أو التطليق </w:t>
      </w:r>
      <w:r w:rsidRPr="003D49A1">
        <w:rPr>
          <w:rFonts w:asciiTheme="majorBidi" w:hAnsiTheme="majorBidi" w:cstheme="majorBidi"/>
          <w:sz w:val="32"/>
          <w:rtl/>
        </w:rPr>
        <w:lastRenderedPageBreak/>
        <w:t xml:space="preserve">بعد الدخول أو الفسخ بعد الدخول أو المتاركة بعد الوطء بشبهة، وتبتدئ العدة في حالة الوطء بشبهة من آخر وطء. كما تبتدئ العدة في الزواج من تاريخ المتاركة أو تفريق القاضي أو موت الرجل حقيقةً أو حكماً بصدور حكم القاضي بموت المفقود وصيرورته باتاً، كما تبتدئ العدة في حالة القضاء بالتطليق، أو التفريق، أو الفسخ، أو بطلان العقد أو الحكم بموت المفقود من حين صيرورة الحكم باتًا. وتعتد المتوفى عنها زوجها في زواج صحيح ولو قبل الدخول أربعة أشهر وعشرة أيام ما لم تكن حاملاً. وتنقضي عدة الحامل بوضع حملها أو سقوطه، وتعتد المدخول بها في عقد باطل أو بشبهة إذا توفي عنها الرجل عدة الطلاق براءة للرحم، ولا عدة على المطلقة قبل الدخول وقبل الخلوة الصحيحة، وعدة المطلقة غير الحامل ثلاثة أطهار لذوات الحيض (وتصدق بانقضائها في المدة الممكنة)، والعدة ثلاثة أشهر لمن لم تحض أصلاً أو بلغت سن اليأس وانقطع حيضها فإن رأت الحيض قبل انقضائها استأنفت العدة بثلاثة أطهار، وثلاثة أشهر لممتدة الدم إن لم تكن لها عادة معروفة، فإن كانت لها عادة تذكرها اتبعتها في حساب العدة، وأقل الأجلين من ثلاثة أطهار أو سنة لا حيض فيها لمن انقطع حيضها قبل سن اليأس، قال سبحانه وتعالى عز من قائل في محكم التنزيل ((يَا أَيُّهَا النَّبِيُّ إِذَا طَلَّقْتُمُ النِّسَاءَ فَطَلِّقُوهُنَّ لِعِدَّتِهِنَّ وَأَحْصُوا الْعِدَّةَ ۖ وَاتَّقُوا اللَّهَ رَبَّكُمْ ۖ لَا تُخْرِجُوهُنَّ مِن بُيُوتِهِنَّ وَلَا يَخْرُجْنَ إِلَّا أَن يَأْتِينَ بِفَاحِشَةٍ مُّبَيِّنَةٍ ۚ وَتِلْكَ حُدُودُ اللَّهِ ۚ وَمَن يَتَعَدَّ حُدُودَ اللَّهِ فَقَدْ ظَلَمَ نَفْسَهُ ۚ لَا تَدْرِي لَعَلَّ اللَّهَ يُحْدِثُ بَعْدَ ذَٰلِكَ أَمْرًا (1) فَإِذَا بَلَغْنَ أَجَلَهُنَّ فَأَمْسِكُوهُنَّ بِمَعْرُوفٍ أَوْ فَارِقُوهُنَّ بِمَعْرُوفٍ وَأَشْهِدُوا ذَوَيْ عَدْلٍ مِّنكُمْ وَأَقِيمُوا الشَّهَادَةَ لِلَّهِ ۚ ذَٰلِكُمْ يُوعَظُ بِهِ مَن كَانَ يُؤْمِنُ بِاللَّهِ وَالْيَوْمِ الْآخِرِ ۚ وَمَن يَتَّقِ اللَّهَ يَجْعَل لَّهُ مَخْرَجًا (2) وَيَرْزُقْهُ مِنْ حَيْثُ لَا يَحْتَسِبُ ۚ وَمَن يَتَوَكَّلْ عَلَى اللَّهِ فَهُوَ حَسْبُهُ ۚ إِنَّ اللَّهَ بَالِغُ أَمْرِهِ ۚ قَدْ جَعَلَ اللَّهُ لِكُلِّ شَيْءٍ قَدْرًا (3) وَاللَّائِي يَئِسْنَ مِنَ الْمَحِيضِ مِن نِّسَائِكُمْ إِنِ ارْتَبْتُمْ فَعِدَّتُهُنَّ ثَلَاثَةُ أَشْهُرٍ وَاللَّائِي لَمْ يَحِضْنَ ۚ وَأُولَاتُ الْأَحْمَالِ أَجَلُهُنَّ أَن يَضَعْنَ حَمْلَهُنَّ ۚ وَمَن يَتَّقِ اللَّهَ يَجْعَل لَّهُ مِنْ أَمْرِهِ يُسْرًا (4) ذَٰلِكَ أَمْرُ اللَّهِ أَنزَلَهُ إِلَيْكُمْ ۚ وَمَن يَتَّقِ اللَّهَ يُكَفِّرْ عَنْهُ سَيِّئَاتِهِ وَيُعْظِمْ لَهُ أَجْرًا))، وقد أكد الأئمة الأربعة أن هذا أمر من اللّه سبحانه وتعالى للمطلقات المدخول بهن من ذوات الأقراء بأن يتربصن بأنفسهن ثلاثة قروء، أي بأن تمكث إحداهن بعد طلاق زوجها لها ثلاثة قروء ثم تتزوج إن شاءت، والمراد بالأقراء الأطهار ، قال سبحانه وتعالى عز من قائل وهو الحكيم في أمره وشرعه وقدره (وَالْمُطَلَّقَاتُ يَتَرَبَّصْنَ بِأَنْفُسِهِنَّ ثَلَاثَةَ قُرُوءٍ ۚ وَلَا يَحِلُّ لَهُنَّ أَنْ يَكْتُمْنَ مَا خَلَقَ اللَّهُ فِي أَرْحَامِهِنَّ إِنْ كُنَّ يُؤْمِنَّ </w:t>
      </w:r>
      <w:r w:rsidRPr="003D49A1">
        <w:rPr>
          <w:rFonts w:asciiTheme="majorBidi" w:hAnsiTheme="majorBidi" w:cstheme="majorBidi"/>
          <w:sz w:val="32"/>
          <w:rtl/>
        </w:rPr>
        <w:lastRenderedPageBreak/>
        <w:t xml:space="preserve">بِاللَّهِ وَالْيَوْمِ الْآخِرِ ۚ وَبُعُولَتُهُنَّ أَحَقُّ بِرَدِّهِنَّ فِي ذَٰلِكَ إِنْ أَرَادُوا إِصْلَاحًا ۚ وَلَهُنَّ مِثْلُ الَّذِي عَلَيْهِنَّ بِالْمَعْرُوفِ ۚ وَلِلرِّجَالِ عَلَيْهِنَّ دَرَجَةٌ ۗ وَاللَّهُ عَزِيزٌ حَكِيمٌ). صدق اللهُ العظيم، وقال سبحانه وتعالى عز من قائل في محكم التنزيل (أَسْكِنُوهُنَّ مِنْ حَيْثُ سَكَنتُم مِّن وُجْدِكُمْ وَلَا تُضَارُّوهُنَّ لِتُضَيِّقُوا عَلَيْهِنَّ ۚ وَإِن كُنَّ أُولَاتِ حَمْلٍ فَأَنفِقُوا عَلَيْهِنَّ حَتَّىٰ يَضَعْنَ حَمْلَهُنَّ ۚ فَإِنْ أَرْضَعْنَ لَكُمْ فَآتُوهُنَّ أُجُورَهُنَّ ۖ وَأْتَمِرُوا بَيْنَكُم بِمَعْرُوفٍ ۖ وَإِن تَعَاسَرْتُمْ فَسَتُرْضِعُ لَهُ أُخْرَىٰ)، كما أن من المقرر بنص المادة 101 من قانون الأحوال الشخصية أنه تجب النفقة للمعتدة من طلاق رجعي وتجب النفقة للمعتدة البائن إذا كانت حاملاً إلى أن تضع حملها ولا تجب النفقة للمعتدة البائن إذا لم تكن حاملاً ولا نفقة لمعتدة من خلع أو وفاة، والمعتدة من الوفاة إذا كانت حاملاً فتجب نفقتها في مال الحمل حتى تضع حملها، فإن لم يكن له مال وجبت النفقة على وارث الحمل وفي جميع الحالات المنصوص عليها في هذه المادة، تستحق المعتدة السكنى في بيت الزوجية مدة عدتها إلا إذا كان غير مناسب فتستحقُّ السكنى في بيت مناسب، ووفقاً للمبادئ القضائية تستحق المطلقة نفقة عدة منذ تاريخ الخلع وحتى صيرورة الحكم بالخلع نهائياً وغير قابل للطعن بالطرق العادية حيث يعتبر الطلاق المعلق على حكم بات مؤخراً لتاريخ انتهائه الفعلي لاحتمال إلغائه من المحكمة الأعلى وتعليق حكم التطليق أو رفضه، ومفهوم النصوص مجتمعة أن المطلقة تستحق النفقة حتى تنقضي مواعيد الطعن العادية... لما كان ذلك وكان الحكم المطعون فيه المؤيد للحكم المستأنف قضى للزوجة بالنفقة الشرعية لكونها ما زالت زوجة حتى صيرورة الحكم باتاً ومن ثم يكون الحكم المطعون فيه قد انتهى إلى قضاء صحيح في هذا الشأن ويضحي النعي على الحكم بهذا الوجه على غير أساس متعيناً رفضه. </w:t>
      </w:r>
      <w:bookmarkEnd w:id="2"/>
    </w:p>
    <w:p w14:paraId="142FC9E5" w14:textId="3681C87E" w:rsidR="003D49A1" w:rsidRPr="003D49A1" w:rsidRDefault="003D49A1" w:rsidP="003D49A1">
      <w:pPr>
        <w:tabs>
          <w:tab w:val="left" w:pos="1044"/>
          <w:tab w:val="left" w:pos="8743"/>
        </w:tabs>
        <w:spacing w:line="360" w:lineRule="auto"/>
        <w:ind w:firstLine="483"/>
        <w:jc w:val="both"/>
        <w:rPr>
          <w:rFonts w:asciiTheme="majorBidi" w:hAnsiTheme="majorBidi" w:cstheme="majorBidi"/>
          <w:sz w:val="32"/>
          <w:rtl/>
        </w:rPr>
      </w:pPr>
      <w:r w:rsidRPr="003D49A1">
        <w:rPr>
          <w:rFonts w:asciiTheme="majorBidi" w:hAnsiTheme="majorBidi" w:cstheme="majorBidi"/>
          <w:sz w:val="32"/>
          <w:rtl/>
        </w:rPr>
        <w:t xml:space="preserve">وحيث إن ما ينعاه الطاعن على الحكم المطعون فيه في السببين الثاني والثالث مخالفة القانون والخطأ في تطبيقه وتأويله ومخالفة الثابت بالأوراق وفساد الاستدلال والقصور في التسبيب بقضائه برفض تحليف المطعون ضدها اليمين الحاسمة لإثبات أن مصوغات المدعية الذهبية -وهي كالتالي (شبكتان عدد 2 طقم ذهب أبيض مكوّن من: سلسلة، خاتم، أقراط، سويرة يد + طقم ذهب أصفر شكل وردة مكوّن من: سلسلة، خاتم، أقراط + ذهب سبحه سلسله طويله بطبقتين مع أقراط ذهب أصفر + خاتم شاهد بفص دمعة لونه أحمر+ طقم من </w:t>
      </w:r>
      <w:r w:rsidRPr="003D49A1">
        <w:rPr>
          <w:rFonts w:asciiTheme="majorBidi" w:hAnsiTheme="majorBidi" w:cstheme="majorBidi"/>
          <w:sz w:val="32"/>
        </w:rPr>
        <w:t>APM</w:t>
      </w:r>
      <w:r w:rsidRPr="003D49A1">
        <w:rPr>
          <w:rFonts w:asciiTheme="majorBidi" w:hAnsiTheme="majorBidi" w:cstheme="majorBidi"/>
          <w:sz w:val="32"/>
          <w:rtl/>
        </w:rPr>
        <w:t xml:space="preserve"> سلسلة، سويرة يد، أقراط + طقم من مايكل كورس (</w:t>
      </w:r>
      <w:r w:rsidRPr="003D49A1">
        <w:rPr>
          <w:rFonts w:asciiTheme="majorBidi" w:hAnsiTheme="majorBidi" w:cstheme="majorBidi"/>
          <w:sz w:val="32"/>
        </w:rPr>
        <w:t>MK</w:t>
      </w:r>
      <w:r w:rsidRPr="003D49A1">
        <w:rPr>
          <w:rFonts w:asciiTheme="majorBidi" w:hAnsiTheme="majorBidi" w:cstheme="majorBidi"/>
          <w:sz w:val="32"/>
          <w:rtl/>
        </w:rPr>
        <w:t>) سلسلة، سويرة يد، أقراط + سلاسل منفردة عبارة عن سلسلة ذهب من الجوهرة + سلسلة من كارولينا هريرا (</w:t>
      </w:r>
      <w:r w:rsidRPr="003D49A1">
        <w:rPr>
          <w:rFonts w:asciiTheme="majorBidi" w:hAnsiTheme="majorBidi" w:cstheme="majorBidi"/>
          <w:sz w:val="32"/>
        </w:rPr>
        <w:t>CH</w:t>
      </w:r>
      <w:r w:rsidRPr="003D49A1">
        <w:rPr>
          <w:rFonts w:asciiTheme="majorBidi" w:hAnsiTheme="majorBidi" w:cstheme="majorBidi"/>
          <w:sz w:val="32"/>
          <w:rtl/>
        </w:rPr>
        <w:t xml:space="preserve">) </w:t>
      </w:r>
      <w:r w:rsidRPr="003D49A1">
        <w:rPr>
          <w:rFonts w:asciiTheme="majorBidi" w:hAnsiTheme="majorBidi" w:cstheme="majorBidi"/>
          <w:sz w:val="32"/>
          <w:rtl/>
        </w:rPr>
        <w:lastRenderedPageBreak/>
        <w:t>عليها لؤلؤ + سويرة يد مفصصه من سواروفسكي + سويرة يد من (</w:t>
      </w:r>
      <w:r w:rsidRPr="003D49A1">
        <w:rPr>
          <w:rFonts w:asciiTheme="majorBidi" w:hAnsiTheme="majorBidi" w:cstheme="majorBidi"/>
          <w:sz w:val="32"/>
        </w:rPr>
        <w:t>Ritzy</w:t>
      </w:r>
      <w:r w:rsidRPr="003D49A1">
        <w:rPr>
          <w:rFonts w:asciiTheme="majorBidi" w:hAnsiTheme="majorBidi" w:cstheme="majorBidi"/>
          <w:sz w:val="32"/>
          <w:rtl/>
        </w:rPr>
        <w:t xml:space="preserve"> ذهب) + سويرة يد من داماس + سويرة يد من </w:t>
      </w:r>
      <w:r w:rsidRPr="003D49A1">
        <w:rPr>
          <w:rFonts w:asciiTheme="majorBidi" w:hAnsiTheme="majorBidi" w:cstheme="majorBidi"/>
          <w:sz w:val="32"/>
        </w:rPr>
        <w:t>Feather</w:t>
      </w:r>
      <w:r w:rsidRPr="003D49A1">
        <w:rPr>
          <w:rFonts w:asciiTheme="majorBidi" w:hAnsiTheme="majorBidi" w:cstheme="majorBidi"/>
          <w:sz w:val="32"/>
          <w:rtl/>
        </w:rPr>
        <w:t xml:space="preserve"> + حقيبة كوتشي صغيرة لونها بني + بالإضافة إلى حذاء كعب برادا لونه أسود + كعب نيكولي لونه زهري ورصاصي- هي من ماله الخاص، وهو ما أدى لتمسكه بتوجيه اليمين الحاسمة وهو ما أهمله الحكم المطعون فيه في الدعوى الماثلة مما يعيبه بالقصور في التسبيب والإخلال بحق الدفاع ويستوجب نقضه. </w:t>
      </w:r>
    </w:p>
    <w:p w14:paraId="08610254" w14:textId="77777777" w:rsidR="003D49A1" w:rsidRPr="000F5B15" w:rsidRDefault="003D49A1" w:rsidP="003D49A1">
      <w:pPr>
        <w:tabs>
          <w:tab w:val="left" w:pos="1044"/>
          <w:tab w:val="left" w:pos="8743"/>
        </w:tabs>
        <w:spacing w:line="360" w:lineRule="auto"/>
        <w:ind w:firstLine="483"/>
        <w:jc w:val="both"/>
        <w:rPr>
          <w:rFonts w:asciiTheme="majorBidi" w:hAnsiTheme="majorBidi" w:cstheme="majorBidi"/>
          <w:spacing w:val="-2"/>
          <w:sz w:val="32"/>
          <w:rtl/>
        </w:rPr>
      </w:pPr>
      <w:r w:rsidRPr="000F5B15">
        <w:rPr>
          <w:rFonts w:asciiTheme="majorBidi" w:hAnsiTheme="majorBidi" w:cstheme="majorBidi"/>
          <w:spacing w:val="-2"/>
          <w:sz w:val="32"/>
          <w:rtl/>
        </w:rPr>
        <w:t xml:space="preserve">وحيث إن هذا النعي غير سديد وذلك أن من </w:t>
      </w:r>
      <w:bookmarkStart w:id="3" w:name="_Hlk231807893"/>
      <w:r w:rsidRPr="000F5B15">
        <w:rPr>
          <w:rFonts w:asciiTheme="majorBidi" w:hAnsiTheme="majorBidi" w:cstheme="majorBidi"/>
          <w:spacing w:val="-2"/>
          <w:sz w:val="32"/>
          <w:rtl/>
        </w:rPr>
        <w:t xml:space="preserve">المقرر في أحكام الشريعة الإسلامية الغراء والقانون على السواء أن اليمين الحاسمة هي إشهاد الله جل جلاله على صحة ما يدعيه الحالفُ، أو عدم صحّة ما يدعيه الخصم الآخر، وهي استشهادٌ بالخالقِ واستنزالٌ لعقابه، وأن اليمين الحاسمة دليل إثبات مطلق وأنه يجوز لكل من الخصمين في أية حالة كانت عليها الدعوى أن يُوجه اليمين الحاسمة إلى الخصم الآخر بشرط أن تكون الواقعة التي تنصب عليها اليمين متعلقة بشخص من وجهت إليه، وإن كانت غير شخصية له انصبت اليمين الحاسمة على مجرد علمه بها، مع أحقية القاضي في رفض توجيه اليمين إذا كان الخصم متعسفاً في توجيهها مع بيان وجه التعسف، وأنه لا يجوز لمن وجه اليمين الحاسمة أن يرجع في ذلك متى قبل خصمه أن يحلف، فإذا حلف من وجهت إليه اليمين الحاسمة انحسم النزاع في ما انصبت عليه ويقوم مضمونها حجة ملزمة للقاضي ويسقط حق من وجهها من أي دليل آخر وذلك أن اليمين الحاسمة ملك للخصم له توجيهها إلى خصمه عندما يعوزه الدليل أيا كانت قيمة النزاع وذلك متى توافرت شروط توجيهها، وهي ملزمة يحكم لصالح من حلفها ويخسر دعواه من نكل عنها، ويجوز ردها أو قلبها ممن وجهت إليه على من وجهها وهي وسيلة من وسائل الإثبات قررتها أحكام الشريعة الإسلامية الغراء والقانون، وسلطة استخلاص توجيهها من عدمه يعود لمحكمة الموضوع متى أقامت قضاءها على أسباب سائغة تكفي لحمله، وأن طلب توجيه اليمين الحاسمة ملك وحق للخصم – وبينة من لا بينة له-، ومن ثم لا تملك المحكمة صرف النظر عن استعمالها في إطار رقابتها على الخصم في توجيهها ما لم تتبين أن الواقعة المنصبة عليها اليمين غير متعلقة بمن وجهت إليه أو أنها كيدية بأسباب تثبت تلك الكيدية، كما أن المقرر فقها وقضاءً أن اليمين الحاسمة ملك للخصم يلجأ لها كمرحلة أخيرة عندما يعوزه الدليل وللمحكمة أن تعرضها على الخصم متى توافرت شروطها دون تغيير في محتواها أو مضمونها الذي عناه من وجهها، وإن كان من الجائز تصرف المحكمة في صيغة أدائها في حدود ذلك المضمون </w:t>
      </w:r>
      <w:r w:rsidRPr="000F5B15">
        <w:rPr>
          <w:rFonts w:asciiTheme="majorBidi" w:hAnsiTheme="majorBidi" w:cstheme="majorBidi"/>
          <w:spacing w:val="-2"/>
          <w:sz w:val="32"/>
          <w:rtl/>
        </w:rPr>
        <w:lastRenderedPageBreak/>
        <w:t xml:space="preserve">والواقعة المراد الحلف بشأنها. وأن حلف تلك اليمين لمن وجهت له أو النكول عنها أو ردها على من وجهها فحلفها من شأنه حسم النزاع المتعلق بها بصفة نهائية ولا يقبل أي دليل يخالفها ولا يجوز حتى الطعن على الحكم الصادر على أساسها، كما أن الهبة هي تمليك مال أو حق مالي لآخر حال حياة المالك دون عوض بشرط أن يكون العقد قد نشأ صحيحاً خالياً من عيوب الإرادة والرضا، وتنعقد الهبة بالإيجاب والقبول وتتم بالقبض، ويكفي في الهبة مجرد الإيجاب إذا كان الواهب ولي الموهوب له أو وصيه والمال الموهوب في حوزته وكذا لو كان الموهوب له صغيرًا يقوم الواهب على تربيته، ويلتزم الواهب بتسليم المال الموهوب إلى الموهوب له ويتبع في ذلك أحكام تسليم المبيع، ويعتبر مانعًا من الرجوع في الهبة ما يلي: إذا تصرف الموهوب له في المال الموهوب تصرفًا ناقلاً للملكية، وإذا زادت العين الموهوبة زيادة متصلة ذات أهمية تزيد من قيمتها أو غير الموهوب له المال الموهوب على وجه تبدل فيه اسمه، أو إذا كانت الهبة صدقة أو لجهة من جهات البر، وأصل منع الرجوع في الهبة قول النبي صلى الله عليه وآله وصحبه وسلم في الحديث الصحيح "العائد في هبته كالكلب يقيء ثم يعود في قيئه" وقول النبي صلى الله عليه وآله وصحبه وسلم: "لا يحل لمسلم أن يعطي العطية ثم يرجع فيها"، إلا الوالد فيما يعطي ولده  للتنفير من العود في الهدية بأبشع صورة وهي أن العائد فيها كالكلب الذي يقيء ثم يعود إلى قيئه فيأكله مما يدل على بشاعة هذه الحال وخستها، ودناءة مرتكبها، والعلة من تحريم العود في الهبة، لأن هذا من لؤم الطبع والدناءة، يقول ابن دقيق العيد: وقد ورد التشديد في التشبيه من وجهين: أحدهما: تشبيه الراجع بالكلب. الثاني: تشبيه الرجوع فيه بالقيء، والتنفير من ذلك بهذا المثل الذي هو الغاية في البشاعة والدناءة، واستثنى جمهور العلماء من تحريم العود في الهبة ما يهبه الوالد لولده، فإن له الرجوع في ذلك، عملاً بما في السنة من استثناء الوالد مع ولده، كما أنه لا فرق بين كون الراجع غنياً أو فقيراً، فلو افتقر الواهب ثم أراد أن يرجع على الموهوب له لم يجز... لما كان ذلك وكان الحكم المطعون فيه المؤيد للحكم الابتدائي القاضي بإلزام الطاعن برد المصوغات الذهبية لأدلة الإثبات القائمة والمؤيدة لدعوى المدعية ومنها الأدلة الكتابية والشهادة والقرائن المؤكدة على استحواذ الطاعن على أشياء المدعية ومصوغاتها الذهبية، وأن إثبات الواقعة المنصب عليها طلب اليمين غير منتج وغير متعلق بمآل الذهب الذي يقر به الطاعن والذي أضحى ملك الزوجة بالقبض أياً كانت صفته وأن الطاعن متعسفٌ في توجيه اليمين وكونها في حكم اليمين الكيدية، وقد جاءت </w:t>
      </w:r>
      <w:r w:rsidRPr="000F5B15">
        <w:rPr>
          <w:rFonts w:asciiTheme="majorBidi" w:hAnsiTheme="majorBidi" w:cstheme="majorBidi"/>
          <w:spacing w:val="-2"/>
          <w:sz w:val="32"/>
          <w:rtl/>
        </w:rPr>
        <w:lastRenderedPageBreak/>
        <w:t>هذه النتيجة مؤسسةً على أسباب لها معينها من الواقع والقانون، ومن ثم يكون الحكم المطعون فيه قد انتهى إلى قضاء صحيح في هذا الشأن، ويضحي النعي على الحكم بهذا الوجه على غير أساس متعيناً رفضه، ويكون الطعن بجميع محاوره أقيم على غير سند من الواقع والقانون مما يتعين رفضه.</w:t>
      </w:r>
      <w:bookmarkEnd w:id="0"/>
      <w:bookmarkEnd w:id="3"/>
    </w:p>
    <w:sectPr w:rsidR="003D49A1" w:rsidRPr="000F5B15" w:rsidSect="003D49A1">
      <w:headerReference w:type="default" r:id="rId10"/>
      <w:footerReference w:type="default" r:id="rId11"/>
      <w:footerReference w:type="first" r:id="rId12"/>
      <w:pgSz w:w="11907" w:h="16840" w:code="9"/>
      <w:pgMar w:top="810" w:right="1377" w:bottom="990" w:left="1620" w:header="720" w:footer="36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42C35" w14:textId="77777777" w:rsidR="00A43A29" w:rsidRDefault="00A43A29" w:rsidP="008A5E2F">
      <w:r>
        <w:separator/>
      </w:r>
    </w:p>
  </w:endnote>
  <w:endnote w:type="continuationSeparator" w:id="0">
    <w:p w14:paraId="5BF9DFDD" w14:textId="77777777" w:rsidR="00A43A29" w:rsidRDefault="00A43A29"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4B8DC"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17F0E" w14:textId="175D0B99" w:rsidR="00CB437E" w:rsidRPr="00EC38B7" w:rsidRDefault="00EC38B7">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A3461" w14:textId="77777777" w:rsidR="00A43A29" w:rsidRDefault="00A43A29" w:rsidP="008A5E2F">
      <w:r>
        <w:separator/>
      </w:r>
    </w:p>
  </w:footnote>
  <w:footnote w:type="continuationSeparator" w:id="0">
    <w:p w14:paraId="312D8F5B" w14:textId="77777777" w:rsidR="00A43A29" w:rsidRDefault="00A43A29"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DA899" w14:textId="4CDA638C" w:rsidR="00297D55" w:rsidRPr="003D49A1" w:rsidRDefault="003D49A1" w:rsidP="003D49A1">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41693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102B8"/>
    <w:rsid w:val="00012C82"/>
    <w:rsid w:val="00014A43"/>
    <w:rsid w:val="00026922"/>
    <w:rsid w:val="00026CC1"/>
    <w:rsid w:val="0003053E"/>
    <w:rsid w:val="0003363C"/>
    <w:rsid w:val="000353BC"/>
    <w:rsid w:val="000406CB"/>
    <w:rsid w:val="000454B3"/>
    <w:rsid w:val="000545B1"/>
    <w:rsid w:val="00055F5D"/>
    <w:rsid w:val="0006211B"/>
    <w:rsid w:val="00075F93"/>
    <w:rsid w:val="00076A82"/>
    <w:rsid w:val="00092C98"/>
    <w:rsid w:val="00094F82"/>
    <w:rsid w:val="000A2750"/>
    <w:rsid w:val="000A7271"/>
    <w:rsid w:val="000B234C"/>
    <w:rsid w:val="000B389D"/>
    <w:rsid w:val="000B75EA"/>
    <w:rsid w:val="000B7F13"/>
    <w:rsid w:val="000C2C62"/>
    <w:rsid w:val="000D72F9"/>
    <w:rsid w:val="000D7F5B"/>
    <w:rsid w:val="000E6330"/>
    <w:rsid w:val="000F20AD"/>
    <w:rsid w:val="000F317F"/>
    <w:rsid w:val="000F5B15"/>
    <w:rsid w:val="000F7E71"/>
    <w:rsid w:val="001021ED"/>
    <w:rsid w:val="001065D3"/>
    <w:rsid w:val="00107129"/>
    <w:rsid w:val="00111822"/>
    <w:rsid w:val="00124B18"/>
    <w:rsid w:val="00125E60"/>
    <w:rsid w:val="0013121F"/>
    <w:rsid w:val="00140D5C"/>
    <w:rsid w:val="0014588C"/>
    <w:rsid w:val="00146220"/>
    <w:rsid w:val="00153BFF"/>
    <w:rsid w:val="001646D1"/>
    <w:rsid w:val="00172C99"/>
    <w:rsid w:val="001763F3"/>
    <w:rsid w:val="001813E8"/>
    <w:rsid w:val="00182839"/>
    <w:rsid w:val="00190C12"/>
    <w:rsid w:val="001A177E"/>
    <w:rsid w:val="001B389F"/>
    <w:rsid w:val="001B524D"/>
    <w:rsid w:val="001D1B81"/>
    <w:rsid w:val="001D5FBD"/>
    <w:rsid w:val="001D6A08"/>
    <w:rsid w:val="001E01E9"/>
    <w:rsid w:val="001F028B"/>
    <w:rsid w:val="001F68E7"/>
    <w:rsid w:val="002112EF"/>
    <w:rsid w:val="00212844"/>
    <w:rsid w:val="002178C0"/>
    <w:rsid w:val="00221D3E"/>
    <w:rsid w:val="002221B7"/>
    <w:rsid w:val="00224C21"/>
    <w:rsid w:val="002254A7"/>
    <w:rsid w:val="00230AB5"/>
    <w:rsid w:val="002428E4"/>
    <w:rsid w:val="00243DA9"/>
    <w:rsid w:val="0024612D"/>
    <w:rsid w:val="00251B4C"/>
    <w:rsid w:val="00251EE6"/>
    <w:rsid w:val="0025650D"/>
    <w:rsid w:val="002626F9"/>
    <w:rsid w:val="00266D84"/>
    <w:rsid w:val="00272013"/>
    <w:rsid w:val="00275DC4"/>
    <w:rsid w:val="00287FEB"/>
    <w:rsid w:val="002939BD"/>
    <w:rsid w:val="002942F0"/>
    <w:rsid w:val="00297D55"/>
    <w:rsid w:val="002A11CB"/>
    <w:rsid w:val="002A5849"/>
    <w:rsid w:val="002A7DB4"/>
    <w:rsid w:val="002B1957"/>
    <w:rsid w:val="002B23C4"/>
    <w:rsid w:val="002B3FE1"/>
    <w:rsid w:val="002C1CBE"/>
    <w:rsid w:val="002C74BC"/>
    <w:rsid w:val="002D05AF"/>
    <w:rsid w:val="002D1C93"/>
    <w:rsid w:val="002D1D21"/>
    <w:rsid w:val="002D3032"/>
    <w:rsid w:val="002E35C6"/>
    <w:rsid w:val="002F280C"/>
    <w:rsid w:val="002F5892"/>
    <w:rsid w:val="00301F68"/>
    <w:rsid w:val="00302D8C"/>
    <w:rsid w:val="00305328"/>
    <w:rsid w:val="00312A01"/>
    <w:rsid w:val="00322393"/>
    <w:rsid w:val="00325AC2"/>
    <w:rsid w:val="003361D9"/>
    <w:rsid w:val="00342684"/>
    <w:rsid w:val="00343036"/>
    <w:rsid w:val="00350EC4"/>
    <w:rsid w:val="0035356F"/>
    <w:rsid w:val="00354CBD"/>
    <w:rsid w:val="00357E16"/>
    <w:rsid w:val="00363E61"/>
    <w:rsid w:val="0036595D"/>
    <w:rsid w:val="00371940"/>
    <w:rsid w:val="00372752"/>
    <w:rsid w:val="00375578"/>
    <w:rsid w:val="00377148"/>
    <w:rsid w:val="00382540"/>
    <w:rsid w:val="003857EA"/>
    <w:rsid w:val="003863E6"/>
    <w:rsid w:val="00390D59"/>
    <w:rsid w:val="003942FD"/>
    <w:rsid w:val="003966A6"/>
    <w:rsid w:val="00396F50"/>
    <w:rsid w:val="003A09A4"/>
    <w:rsid w:val="003A2FC9"/>
    <w:rsid w:val="003A3879"/>
    <w:rsid w:val="003A3DF2"/>
    <w:rsid w:val="003A75C1"/>
    <w:rsid w:val="003B3FD8"/>
    <w:rsid w:val="003B43A5"/>
    <w:rsid w:val="003C1EF6"/>
    <w:rsid w:val="003C2142"/>
    <w:rsid w:val="003C26AB"/>
    <w:rsid w:val="003C2F3D"/>
    <w:rsid w:val="003D01FB"/>
    <w:rsid w:val="003D49A1"/>
    <w:rsid w:val="003E2D49"/>
    <w:rsid w:val="003E4AD5"/>
    <w:rsid w:val="003F0283"/>
    <w:rsid w:val="003F2197"/>
    <w:rsid w:val="003F2EB4"/>
    <w:rsid w:val="003F3997"/>
    <w:rsid w:val="004031EA"/>
    <w:rsid w:val="00404E00"/>
    <w:rsid w:val="0040543C"/>
    <w:rsid w:val="0040557C"/>
    <w:rsid w:val="004069CD"/>
    <w:rsid w:val="00421EA9"/>
    <w:rsid w:val="0042342B"/>
    <w:rsid w:val="004259CF"/>
    <w:rsid w:val="00435036"/>
    <w:rsid w:val="00442DE0"/>
    <w:rsid w:val="00451FF5"/>
    <w:rsid w:val="0045755C"/>
    <w:rsid w:val="0047397A"/>
    <w:rsid w:val="00473BB0"/>
    <w:rsid w:val="00480C5C"/>
    <w:rsid w:val="00482E74"/>
    <w:rsid w:val="00490EA8"/>
    <w:rsid w:val="00493FA5"/>
    <w:rsid w:val="0049635C"/>
    <w:rsid w:val="004A14E8"/>
    <w:rsid w:val="004A47DA"/>
    <w:rsid w:val="004A4B88"/>
    <w:rsid w:val="004B0D4D"/>
    <w:rsid w:val="004C4402"/>
    <w:rsid w:val="004C4922"/>
    <w:rsid w:val="004C714D"/>
    <w:rsid w:val="004D1AF0"/>
    <w:rsid w:val="004D3C9F"/>
    <w:rsid w:val="004E13D5"/>
    <w:rsid w:val="004E40AA"/>
    <w:rsid w:val="004E57E7"/>
    <w:rsid w:val="004E76D8"/>
    <w:rsid w:val="0050476F"/>
    <w:rsid w:val="00512BBB"/>
    <w:rsid w:val="00520335"/>
    <w:rsid w:val="005204C8"/>
    <w:rsid w:val="005227A1"/>
    <w:rsid w:val="0053249B"/>
    <w:rsid w:val="00532596"/>
    <w:rsid w:val="005438F5"/>
    <w:rsid w:val="00551040"/>
    <w:rsid w:val="00567DD2"/>
    <w:rsid w:val="00574CFD"/>
    <w:rsid w:val="005750D8"/>
    <w:rsid w:val="00576C9E"/>
    <w:rsid w:val="005A16FB"/>
    <w:rsid w:val="005A1FCA"/>
    <w:rsid w:val="005A2CA8"/>
    <w:rsid w:val="005A3DDA"/>
    <w:rsid w:val="005A5898"/>
    <w:rsid w:val="005A7A0D"/>
    <w:rsid w:val="005B7411"/>
    <w:rsid w:val="005C0E49"/>
    <w:rsid w:val="005C520A"/>
    <w:rsid w:val="005D0B99"/>
    <w:rsid w:val="005D47F0"/>
    <w:rsid w:val="005E144F"/>
    <w:rsid w:val="005E460F"/>
    <w:rsid w:val="005E546C"/>
    <w:rsid w:val="005E5F23"/>
    <w:rsid w:val="005E7147"/>
    <w:rsid w:val="005F7DCF"/>
    <w:rsid w:val="005F7EB0"/>
    <w:rsid w:val="00600D3F"/>
    <w:rsid w:val="00603D26"/>
    <w:rsid w:val="006129F9"/>
    <w:rsid w:val="00613EFA"/>
    <w:rsid w:val="00621B4E"/>
    <w:rsid w:val="006243F1"/>
    <w:rsid w:val="006255B2"/>
    <w:rsid w:val="00625B8C"/>
    <w:rsid w:val="00631F29"/>
    <w:rsid w:val="00635D9D"/>
    <w:rsid w:val="00640280"/>
    <w:rsid w:val="00642BD8"/>
    <w:rsid w:val="00651968"/>
    <w:rsid w:val="00653EBE"/>
    <w:rsid w:val="006546D9"/>
    <w:rsid w:val="00654CC1"/>
    <w:rsid w:val="00655947"/>
    <w:rsid w:val="00655E40"/>
    <w:rsid w:val="00662A74"/>
    <w:rsid w:val="00674B67"/>
    <w:rsid w:val="006843AE"/>
    <w:rsid w:val="006900BA"/>
    <w:rsid w:val="00693B95"/>
    <w:rsid w:val="006961B2"/>
    <w:rsid w:val="00696877"/>
    <w:rsid w:val="00696FC3"/>
    <w:rsid w:val="006A3D97"/>
    <w:rsid w:val="006B31BB"/>
    <w:rsid w:val="006B530B"/>
    <w:rsid w:val="006C12C1"/>
    <w:rsid w:val="006C2CC3"/>
    <w:rsid w:val="006C39E9"/>
    <w:rsid w:val="006C48E5"/>
    <w:rsid w:val="006D173D"/>
    <w:rsid w:val="006E1FA7"/>
    <w:rsid w:val="006E39EA"/>
    <w:rsid w:val="006E5D35"/>
    <w:rsid w:val="006E6A5B"/>
    <w:rsid w:val="006E7099"/>
    <w:rsid w:val="006F5BF9"/>
    <w:rsid w:val="006F7AE6"/>
    <w:rsid w:val="006F7DC6"/>
    <w:rsid w:val="00700AAD"/>
    <w:rsid w:val="0070770B"/>
    <w:rsid w:val="007231CF"/>
    <w:rsid w:val="00745F4B"/>
    <w:rsid w:val="007523C6"/>
    <w:rsid w:val="00752406"/>
    <w:rsid w:val="00770CA4"/>
    <w:rsid w:val="007721ED"/>
    <w:rsid w:val="007758DA"/>
    <w:rsid w:val="0078636C"/>
    <w:rsid w:val="007909F1"/>
    <w:rsid w:val="00795019"/>
    <w:rsid w:val="007A3B57"/>
    <w:rsid w:val="007B571A"/>
    <w:rsid w:val="007B7E9B"/>
    <w:rsid w:val="007C33EA"/>
    <w:rsid w:val="007C3887"/>
    <w:rsid w:val="007C63AB"/>
    <w:rsid w:val="007D4E3B"/>
    <w:rsid w:val="007E16DB"/>
    <w:rsid w:val="007F0514"/>
    <w:rsid w:val="007F2A6E"/>
    <w:rsid w:val="008036D9"/>
    <w:rsid w:val="0080555F"/>
    <w:rsid w:val="00810438"/>
    <w:rsid w:val="00813327"/>
    <w:rsid w:val="00813F53"/>
    <w:rsid w:val="00820D7C"/>
    <w:rsid w:val="0082307D"/>
    <w:rsid w:val="00823DC1"/>
    <w:rsid w:val="00830AC0"/>
    <w:rsid w:val="00832E60"/>
    <w:rsid w:val="008343C9"/>
    <w:rsid w:val="008348A2"/>
    <w:rsid w:val="00835F17"/>
    <w:rsid w:val="00836313"/>
    <w:rsid w:val="00836616"/>
    <w:rsid w:val="00844050"/>
    <w:rsid w:val="00845ED7"/>
    <w:rsid w:val="00846F6C"/>
    <w:rsid w:val="00852434"/>
    <w:rsid w:val="008579C6"/>
    <w:rsid w:val="00857C7F"/>
    <w:rsid w:val="008602DB"/>
    <w:rsid w:val="00864800"/>
    <w:rsid w:val="00864FFE"/>
    <w:rsid w:val="00881170"/>
    <w:rsid w:val="0088117B"/>
    <w:rsid w:val="00885001"/>
    <w:rsid w:val="00885907"/>
    <w:rsid w:val="0088715B"/>
    <w:rsid w:val="00887EF2"/>
    <w:rsid w:val="008906F8"/>
    <w:rsid w:val="008908A6"/>
    <w:rsid w:val="008927D5"/>
    <w:rsid w:val="008935A6"/>
    <w:rsid w:val="0089612E"/>
    <w:rsid w:val="008A4588"/>
    <w:rsid w:val="008A5E2F"/>
    <w:rsid w:val="008B3634"/>
    <w:rsid w:val="008B6BD9"/>
    <w:rsid w:val="008B6D9E"/>
    <w:rsid w:val="008D6179"/>
    <w:rsid w:val="008E1EB8"/>
    <w:rsid w:val="008E20E0"/>
    <w:rsid w:val="008E5F20"/>
    <w:rsid w:val="008F2EAC"/>
    <w:rsid w:val="008F74E9"/>
    <w:rsid w:val="008F76CC"/>
    <w:rsid w:val="0090639C"/>
    <w:rsid w:val="009117EF"/>
    <w:rsid w:val="0091341C"/>
    <w:rsid w:val="00913C30"/>
    <w:rsid w:val="009165CF"/>
    <w:rsid w:val="00921136"/>
    <w:rsid w:val="0092446E"/>
    <w:rsid w:val="00925C02"/>
    <w:rsid w:val="00927D98"/>
    <w:rsid w:val="00931291"/>
    <w:rsid w:val="00932F8A"/>
    <w:rsid w:val="00940AC7"/>
    <w:rsid w:val="009446DA"/>
    <w:rsid w:val="0094525F"/>
    <w:rsid w:val="009462C3"/>
    <w:rsid w:val="00951CFB"/>
    <w:rsid w:val="00951D65"/>
    <w:rsid w:val="009576D4"/>
    <w:rsid w:val="00961F7A"/>
    <w:rsid w:val="00962B3E"/>
    <w:rsid w:val="00977565"/>
    <w:rsid w:val="00984B5A"/>
    <w:rsid w:val="009929ED"/>
    <w:rsid w:val="0099444C"/>
    <w:rsid w:val="009A3D92"/>
    <w:rsid w:val="009A6BAC"/>
    <w:rsid w:val="009B03B1"/>
    <w:rsid w:val="009B73CD"/>
    <w:rsid w:val="009C01E9"/>
    <w:rsid w:val="009C6910"/>
    <w:rsid w:val="009D5CC6"/>
    <w:rsid w:val="009D607B"/>
    <w:rsid w:val="009D66A3"/>
    <w:rsid w:val="009D774D"/>
    <w:rsid w:val="009E00F2"/>
    <w:rsid w:val="009E36F8"/>
    <w:rsid w:val="009E3DEA"/>
    <w:rsid w:val="00A014AC"/>
    <w:rsid w:val="00A019BC"/>
    <w:rsid w:val="00A038E2"/>
    <w:rsid w:val="00A07BE5"/>
    <w:rsid w:val="00A12CBE"/>
    <w:rsid w:val="00A22822"/>
    <w:rsid w:val="00A252AD"/>
    <w:rsid w:val="00A3256A"/>
    <w:rsid w:val="00A3270E"/>
    <w:rsid w:val="00A32AD4"/>
    <w:rsid w:val="00A40E53"/>
    <w:rsid w:val="00A41DB8"/>
    <w:rsid w:val="00A41ED2"/>
    <w:rsid w:val="00A43A29"/>
    <w:rsid w:val="00A45798"/>
    <w:rsid w:val="00A63A11"/>
    <w:rsid w:val="00A734B8"/>
    <w:rsid w:val="00A80866"/>
    <w:rsid w:val="00A820C8"/>
    <w:rsid w:val="00A8266A"/>
    <w:rsid w:val="00A90C3B"/>
    <w:rsid w:val="00A91F89"/>
    <w:rsid w:val="00A94EAE"/>
    <w:rsid w:val="00A960F8"/>
    <w:rsid w:val="00AA1F79"/>
    <w:rsid w:val="00AA6912"/>
    <w:rsid w:val="00AB1910"/>
    <w:rsid w:val="00AC1753"/>
    <w:rsid w:val="00AC34D4"/>
    <w:rsid w:val="00AC3CCA"/>
    <w:rsid w:val="00AC7088"/>
    <w:rsid w:val="00AD04C6"/>
    <w:rsid w:val="00AD071E"/>
    <w:rsid w:val="00AD2A44"/>
    <w:rsid w:val="00AF02CD"/>
    <w:rsid w:val="00AF30E5"/>
    <w:rsid w:val="00AF4855"/>
    <w:rsid w:val="00B02BF2"/>
    <w:rsid w:val="00B06D49"/>
    <w:rsid w:val="00B13DCE"/>
    <w:rsid w:val="00B1467B"/>
    <w:rsid w:val="00B22B1A"/>
    <w:rsid w:val="00B22E38"/>
    <w:rsid w:val="00B24A19"/>
    <w:rsid w:val="00B42FEF"/>
    <w:rsid w:val="00B4423E"/>
    <w:rsid w:val="00B4706B"/>
    <w:rsid w:val="00B50C84"/>
    <w:rsid w:val="00B5740A"/>
    <w:rsid w:val="00B57F52"/>
    <w:rsid w:val="00B62FBE"/>
    <w:rsid w:val="00B74176"/>
    <w:rsid w:val="00B747EC"/>
    <w:rsid w:val="00B80D52"/>
    <w:rsid w:val="00B811A7"/>
    <w:rsid w:val="00B82EB5"/>
    <w:rsid w:val="00B8680D"/>
    <w:rsid w:val="00B91843"/>
    <w:rsid w:val="00B93816"/>
    <w:rsid w:val="00B96B4C"/>
    <w:rsid w:val="00BA0421"/>
    <w:rsid w:val="00BA302E"/>
    <w:rsid w:val="00BA3941"/>
    <w:rsid w:val="00BA6787"/>
    <w:rsid w:val="00BA7219"/>
    <w:rsid w:val="00BB6422"/>
    <w:rsid w:val="00BB78D4"/>
    <w:rsid w:val="00BC0374"/>
    <w:rsid w:val="00BC12BB"/>
    <w:rsid w:val="00BC60B2"/>
    <w:rsid w:val="00BD0FB7"/>
    <w:rsid w:val="00BD1F6F"/>
    <w:rsid w:val="00BD3E27"/>
    <w:rsid w:val="00BE170C"/>
    <w:rsid w:val="00BE3396"/>
    <w:rsid w:val="00BE60FC"/>
    <w:rsid w:val="00BE78BE"/>
    <w:rsid w:val="00BF0600"/>
    <w:rsid w:val="00BF3796"/>
    <w:rsid w:val="00BF5100"/>
    <w:rsid w:val="00BF60DE"/>
    <w:rsid w:val="00BF7363"/>
    <w:rsid w:val="00C0156A"/>
    <w:rsid w:val="00C10C99"/>
    <w:rsid w:val="00C11A6A"/>
    <w:rsid w:val="00C212FF"/>
    <w:rsid w:val="00C24926"/>
    <w:rsid w:val="00C318F7"/>
    <w:rsid w:val="00C325F3"/>
    <w:rsid w:val="00C41CB6"/>
    <w:rsid w:val="00C435B9"/>
    <w:rsid w:val="00C44F31"/>
    <w:rsid w:val="00C5063F"/>
    <w:rsid w:val="00C5622D"/>
    <w:rsid w:val="00C57BD1"/>
    <w:rsid w:val="00C600EA"/>
    <w:rsid w:val="00C62346"/>
    <w:rsid w:val="00C67FA5"/>
    <w:rsid w:val="00C75BB0"/>
    <w:rsid w:val="00C7610C"/>
    <w:rsid w:val="00C927AA"/>
    <w:rsid w:val="00C92AEB"/>
    <w:rsid w:val="00CA4531"/>
    <w:rsid w:val="00CA498C"/>
    <w:rsid w:val="00CB3618"/>
    <w:rsid w:val="00CB437E"/>
    <w:rsid w:val="00CB521F"/>
    <w:rsid w:val="00CC2C96"/>
    <w:rsid w:val="00CC7258"/>
    <w:rsid w:val="00CE1E6B"/>
    <w:rsid w:val="00CE207B"/>
    <w:rsid w:val="00CF15EB"/>
    <w:rsid w:val="00CF30A1"/>
    <w:rsid w:val="00CF46C1"/>
    <w:rsid w:val="00CF61D9"/>
    <w:rsid w:val="00CF79B1"/>
    <w:rsid w:val="00D037A4"/>
    <w:rsid w:val="00D05A4E"/>
    <w:rsid w:val="00D05E40"/>
    <w:rsid w:val="00D07994"/>
    <w:rsid w:val="00D13987"/>
    <w:rsid w:val="00D32935"/>
    <w:rsid w:val="00D43554"/>
    <w:rsid w:val="00D4464B"/>
    <w:rsid w:val="00D45775"/>
    <w:rsid w:val="00D511F0"/>
    <w:rsid w:val="00D626A5"/>
    <w:rsid w:val="00D62BD4"/>
    <w:rsid w:val="00D62FC4"/>
    <w:rsid w:val="00D64F18"/>
    <w:rsid w:val="00D656D0"/>
    <w:rsid w:val="00D721C5"/>
    <w:rsid w:val="00D854C3"/>
    <w:rsid w:val="00D8795D"/>
    <w:rsid w:val="00D90058"/>
    <w:rsid w:val="00DA30D0"/>
    <w:rsid w:val="00DB01C8"/>
    <w:rsid w:val="00DB1484"/>
    <w:rsid w:val="00DB5EA8"/>
    <w:rsid w:val="00DC4C80"/>
    <w:rsid w:val="00DD2289"/>
    <w:rsid w:val="00DD657B"/>
    <w:rsid w:val="00DD7B58"/>
    <w:rsid w:val="00DE51F9"/>
    <w:rsid w:val="00DE7634"/>
    <w:rsid w:val="00DF09A1"/>
    <w:rsid w:val="00DF2975"/>
    <w:rsid w:val="00DF4EA0"/>
    <w:rsid w:val="00E11779"/>
    <w:rsid w:val="00E13C37"/>
    <w:rsid w:val="00E14C09"/>
    <w:rsid w:val="00E17AF1"/>
    <w:rsid w:val="00E21136"/>
    <w:rsid w:val="00E233AF"/>
    <w:rsid w:val="00E23DAA"/>
    <w:rsid w:val="00E24CB1"/>
    <w:rsid w:val="00E35307"/>
    <w:rsid w:val="00E44E7A"/>
    <w:rsid w:val="00E457E9"/>
    <w:rsid w:val="00E5339C"/>
    <w:rsid w:val="00E54B66"/>
    <w:rsid w:val="00E5513E"/>
    <w:rsid w:val="00E63E66"/>
    <w:rsid w:val="00E65B1D"/>
    <w:rsid w:val="00E67BA6"/>
    <w:rsid w:val="00E71238"/>
    <w:rsid w:val="00E76697"/>
    <w:rsid w:val="00E83ECD"/>
    <w:rsid w:val="00E86DFB"/>
    <w:rsid w:val="00E907E0"/>
    <w:rsid w:val="00E90949"/>
    <w:rsid w:val="00E92B5D"/>
    <w:rsid w:val="00E96771"/>
    <w:rsid w:val="00E97D51"/>
    <w:rsid w:val="00EA5A14"/>
    <w:rsid w:val="00EB0AF9"/>
    <w:rsid w:val="00EB3001"/>
    <w:rsid w:val="00EB4F70"/>
    <w:rsid w:val="00EC23CA"/>
    <w:rsid w:val="00EC38B7"/>
    <w:rsid w:val="00ED017D"/>
    <w:rsid w:val="00ED193B"/>
    <w:rsid w:val="00EE169D"/>
    <w:rsid w:val="00EE16B7"/>
    <w:rsid w:val="00EE5021"/>
    <w:rsid w:val="00F061F2"/>
    <w:rsid w:val="00F10DAC"/>
    <w:rsid w:val="00F11C55"/>
    <w:rsid w:val="00F12755"/>
    <w:rsid w:val="00F1363D"/>
    <w:rsid w:val="00F13A53"/>
    <w:rsid w:val="00F149E0"/>
    <w:rsid w:val="00F15058"/>
    <w:rsid w:val="00F16AF8"/>
    <w:rsid w:val="00F2329C"/>
    <w:rsid w:val="00F23526"/>
    <w:rsid w:val="00F2472C"/>
    <w:rsid w:val="00F412BD"/>
    <w:rsid w:val="00F4345F"/>
    <w:rsid w:val="00F45CBA"/>
    <w:rsid w:val="00F5643A"/>
    <w:rsid w:val="00F62A54"/>
    <w:rsid w:val="00F65C85"/>
    <w:rsid w:val="00F9006F"/>
    <w:rsid w:val="00F9545B"/>
    <w:rsid w:val="00F9685C"/>
    <w:rsid w:val="00FA3018"/>
    <w:rsid w:val="00FB43C5"/>
    <w:rsid w:val="00FD4EB3"/>
    <w:rsid w:val="00FD676B"/>
    <w:rsid w:val="00FE479C"/>
    <w:rsid w:val="00FE693A"/>
    <w:rsid w:val="00FE6ED5"/>
    <w:rsid w:val="00FF2CF9"/>
    <w:rsid w:val="00FF39CF"/>
    <w:rsid w:val="00FF3FCE"/>
    <w:rsid w:val="00FF4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E8D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character" w:styleId="Hyperlink">
    <w:name w:val="Hyperlink"/>
    <w:basedOn w:val="DefaultParagraphFont"/>
    <w:uiPriority w:val="99"/>
    <w:semiHidden/>
    <w:unhideWhenUsed/>
    <w:rsid w:val="00890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3659">
      <w:bodyDiv w:val="1"/>
      <w:marLeft w:val="0"/>
      <w:marRight w:val="0"/>
      <w:marTop w:val="0"/>
      <w:marBottom w:val="0"/>
      <w:divBdr>
        <w:top w:val="none" w:sz="0" w:space="0" w:color="auto"/>
        <w:left w:val="none" w:sz="0" w:space="0" w:color="auto"/>
        <w:bottom w:val="none" w:sz="0" w:space="0" w:color="auto"/>
        <w:right w:val="none" w:sz="0" w:space="0" w:color="auto"/>
      </w:divBdr>
    </w:div>
    <w:div w:id="79910469">
      <w:bodyDiv w:val="1"/>
      <w:marLeft w:val="0"/>
      <w:marRight w:val="0"/>
      <w:marTop w:val="0"/>
      <w:marBottom w:val="0"/>
      <w:divBdr>
        <w:top w:val="none" w:sz="0" w:space="0" w:color="auto"/>
        <w:left w:val="none" w:sz="0" w:space="0" w:color="auto"/>
        <w:bottom w:val="none" w:sz="0" w:space="0" w:color="auto"/>
        <w:right w:val="none" w:sz="0" w:space="0" w:color="auto"/>
      </w:divBdr>
    </w:div>
    <w:div w:id="172376965">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75356961">
      <w:bodyDiv w:val="1"/>
      <w:marLeft w:val="0"/>
      <w:marRight w:val="0"/>
      <w:marTop w:val="0"/>
      <w:marBottom w:val="0"/>
      <w:divBdr>
        <w:top w:val="none" w:sz="0" w:space="0" w:color="auto"/>
        <w:left w:val="none" w:sz="0" w:space="0" w:color="auto"/>
        <w:bottom w:val="none" w:sz="0" w:space="0" w:color="auto"/>
        <w:right w:val="none" w:sz="0" w:space="0" w:color="auto"/>
      </w:divBdr>
    </w:div>
    <w:div w:id="642271515">
      <w:bodyDiv w:val="1"/>
      <w:marLeft w:val="0"/>
      <w:marRight w:val="0"/>
      <w:marTop w:val="0"/>
      <w:marBottom w:val="0"/>
      <w:divBdr>
        <w:top w:val="none" w:sz="0" w:space="0" w:color="auto"/>
        <w:left w:val="none" w:sz="0" w:space="0" w:color="auto"/>
        <w:bottom w:val="none" w:sz="0" w:space="0" w:color="auto"/>
        <w:right w:val="none" w:sz="0" w:space="0" w:color="auto"/>
      </w:divBdr>
    </w:div>
    <w:div w:id="808860616">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1133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85829603">
      <w:bodyDiv w:val="1"/>
      <w:marLeft w:val="0"/>
      <w:marRight w:val="0"/>
      <w:marTop w:val="0"/>
      <w:marBottom w:val="0"/>
      <w:divBdr>
        <w:top w:val="none" w:sz="0" w:space="0" w:color="auto"/>
        <w:left w:val="none" w:sz="0" w:space="0" w:color="auto"/>
        <w:bottom w:val="none" w:sz="0" w:space="0" w:color="auto"/>
        <w:right w:val="none" w:sz="0" w:space="0" w:color="auto"/>
      </w:divBdr>
    </w:div>
    <w:div w:id="1396472523">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84689637">
      <w:bodyDiv w:val="1"/>
      <w:marLeft w:val="0"/>
      <w:marRight w:val="0"/>
      <w:marTop w:val="0"/>
      <w:marBottom w:val="0"/>
      <w:divBdr>
        <w:top w:val="none" w:sz="0" w:space="0" w:color="auto"/>
        <w:left w:val="none" w:sz="0" w:space="0" w:color="auto"/>
        <w:bottom w:val="none" w:sz="0" w:space="0" w:color="auto"/>
        <w:right w:val="none" w:sz="0" w:space="0" w:color="auto"/>
      </w:divBdr>
    </w:div>
    <w:div w:id="1888881476">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70939-4790-454F-93B9-C85D6690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13</Pages>
  <Words>4167</Words>
  <Characters>23755</Characters>
  <Application>Microsoft Office Word</Application>
  <DocSecurity>0</DocSecurity>
  <Lines>197</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20</cp:revision>
  <cp:lastPrinted>2026-06-09T11:12:00Z</cp:lastPrinted>
  <dcterms:created xsi:type="dcterms:W3CDTF">2026-05-09T13:42:00Z</dcterms:created>
  <dcterms:modified xsi:type="dcterms:W3CDTF">2026-06-09T11:13:00Z</dcterms:modified>
</cp:coreProperties>
</file>